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0994E" w14:textId="3979708B" w:rsidR="006B6C69" w:rsidRPr="006B6C69" w:rsidRDefault="006B6C69" w:rsidP="006B6C69">
      <w:pPr>
        <w:pStyle w:val="Header"/>
        <w:rPr>
          <w:bCs/>
          <w:noProof w:val="0"/>
          <w:sz w:val="24"/>
          <w:szCs w:val="24"/>
        </w:rPr>
      </w:pPr>
      <w:bookmarkStart w:id="0" w:name="_GoBack"/>
      <w:bookmarkEnd w:id="0"/>
      <w:r w:rsidRPr="006B6C69">
        <w:rPr>
          <w:bCs/>
          <w:noProof w:val="0"/>
          <w:sz w:val="24"/>
          <w:szCs w:val="24"/>
        </w:rPr>
        <w:t xml:space="preserve">3GPP TSG-RAN WG2 NR Adhoc #2 </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Pr="006B6C69">
        <w:rPr>
          <w:bCs/>
          <w:noProof w:val="0"/>
          <w:sz w:val="24"/>
          <w:szCs w:val="24"/>
        </w:rPr>
        <w:t>R2-17</w:t>
      </w:r>
      <w:r w:rsidR="00A12017">
        <w:rPr>
          <w:bCs/>
          <w:noProof w:val="0"/>
          <w:sz w:val="24"/>
          <w:szCs w:val="24"/>
        </w:rPr>
        <w:t>08471</w:t>
      </w:r>
      <w:r w:rsidRPr="006B6C69">
        <w:rPr>
          <w:bCs/>
          <w:noProof w:val="0"/>
          <w:sz w:val="24"/>
          <w:szCs w:val="24"/>
        </w:rPr>
        <w:t xml:space="preserve"> </w:t>
      </w:r>
    </w:p>
    <w:p w14:paraId="64ED16FD" w14:textId="0FB5F6DE" w:rsidR="00F23DCC" w:rsidRPr="00B266B0" w:rsidRDefault="006B6C69" w:rsidP="006B6C69">
      <w:pPr>
        <w:pStyle w:val="Header"/>
        <w:rPr>
          <w:bCs/>
          <w:noProof w:val="0"/>
          <w:sz w:val="24"/>
        </w:rPr>
      </w:pPr>
      <w:r w:rsidRPr="006B6C69">
        <w:rPr>
          <w:bCs/>
          <w:noProof w:val="0"/>
          <w:sz w:val="24"/>
          <w:szCs w:val="24"/>
        </w:rPr>
        <w:t>Qingdao, China, 27 - 29 June 2017</w:t>
      </w:r>
    </w:p>
    <w:p w14:paraId="7697DCB8" w14:textId="01440427" w:rsidR="00F23DCC" w:rsidRDefault="00F23DCC" w:rsidP="00F23DCC">
      <w:pPr>
        <w:pStyle w:val="Header"/>
        <w:rPr>
          <w:bCs/>
          <w:noProof w:val="0"/>
          <w:sz w:val="24"/>
        </w:rPr>
      </w:pPr>
    </w:p>
    <w:p w14:paraId="295FEB31" w14:textId="131CD695" w:rsidR="006B6C69" w:rsidRDefault="006B6C69" w:rsidP="00F23DCC">
      <w:pPr>
        <w:pStyle w:val="Header"/>
        <w:rPr>
          <w:bCs/>
          <w:noProof w:val="0"/>
          <w:sz w:val="24"/>
        </w:rPr>
      </w:pPr>
    </w:p>
    <w:p w14:paraId="5460C9F3" w14:textId="77777777" w:rsidR="006B6C69" w:rsidRPr="00B266B0" w:rsidRDefault="006B6C69" w:rsidP="00F23DCC">
      <w:pPr>
        <w:pStyle w:val="Header"/>
        <w:rPr>
          <w:bCs/>
          <w:noProof w:val="0"/>
          <w:sz w:val="24"/>
        </w:rPr>
      </w:pPr>
    </w:p>
    <w:p w14:paraId="3AFB85DD" w14:textId="54251C24" w:rsidR="00F23DCC" w:rsidRPr="00B266B0" w:rsidRDefault="00F23DCC" w:rsidP="00F23DC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7123">
        <w:rPr>
          <w:rFonts w:cs="Arial"/>
          <w:b/>
          <w:bCs/>
          <w:sz w:val="24"/>
          <w:lang w:eastAsia="ja-JP"/>
        </w:rPr>
        <w:t>10.4.1.</w:t>
      </w:r>
      <w:r w:rsidR="00B85917">
        <w:rPr>
          <w:rFonts w:cs="Arial"/>
          <w:b/>
          <w:bCs/>
          <w:sz w:val="24"/>
          <w:lang w:eastAsia="ja-JP"/>
        </w:rPr>
        <w:t>7</w:t>
      </w:r>
    </w:p>
    <w:p w14:paraId="5E4B5569" w14:textId="77777777" w:rsidR="00F23DCC" w:rsidRPr="00B266B0" w:rsidRDefault="00F23DCC" w:rsidP="00F23DC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0B188D17" w14:textId="46BB3F67" w:rsidR="00F23DCC" w:rsidRDefault="00F23DCC" w:rsidP="00F23DC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C1B03">
        <w:rPr>
          <w:rFonts w:ascii="Arial" w:hAnsi="Arial" w:cs="Arial"/>
          <w:b/>
          <w:bCs/>
          <w:sz w:val="24"/>
        </w:rPr>
        <w:t xml:space="preserve">Intra/Inter-Frequency definitions and </w:t>
      </w:r>
      <w:r w:rsidR="00DF657B">
        <w:rPr>
          <w:rFonts w:ascii="Arial" w:hAnsi="Arial" w:cs="Arial"/>
          <w:b/>
          <w:bCs/>
          <w:sz w:val="24"/>
        </w:rPr>
        <w:t>Measurement Gaps</w:t>
      </w:r>
    </w:p>
    <w:p w14:paraId="47E96D11" w14:textId="01A1C331" w:rsidR="00F23DCC" w:rsidRPr="00B266B0" w:rsidRDefault="00F23DCC" w:rsidP="00F23DC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7123" w:rsidRPr="00E47123">
        <w:rPr>
          <w:rFonts w:ascii="Arial" w:hAnsi="Arial" w:cs="Arial"/>
          <w:b/>
          <w:bCs/>
          <w:sz w:val="24"/>
        </w:rPr>
        <w:t>NR_newRAT-Core</w:t>
      </w:r>
      <w:r w:rsidR="00E47123">
        <w:rPr>
          <w:rFonts w:ascii="Arial" w:hAnsi="Arial" w:cs="Arial"/>
          <w:b/>
          <w:bCs/>
          <w:sz w:val="24"/>
        </w:rPr>
        <w:t xml:space="preserve"> </w:t>
      </w:r>
      <w:r>
        <w:rPr>
          <w:rFonts w:ascii="Arial" w:hAnsi="Arial" w:cs="Arial"/>
          <w:b/>
          <w:bCs/>
          <w:sz w:val="24"/>
        </w:rPr>
        <w:t>- Release 15</w:t>
      </w:r>
    </w:p>
    <w:p w14:paraId="610A0A7A" w14:textId="77777777" w:rsidR="00F23DCC" w:rsidRPr="00B266B0" w:rsidRDefault="00F23DCC" w:rsidP="00F23DC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40DA56" w14:textId="77777777" w:rsidR="00F23DCC" w:rsidRPr="006E13D1" w:rsidRDefault="00F23DCC" w:rsidP="00F23DCC">
      <w:pPr>
        <w:pStyle w:val="Heading1"/>
      </w:pPr>
      <w:r w:rsidRPr="006E13D1">
        <w:t>1</w:t>
      </w:r>
      <w:r w:rsidRPr="006E13D1">
        <w:tab/>
      </w:r>
      <w:r>
        <w:t>Introduction</w:t>
      </w:r>
    </w:p>
    <w:p w14:paraId="7BB629C1" w14:textId="1BC4F344" w:rsidR="00F23DCC" w:rsidRPr="006E13D1" w:rsidRDefault="00467A62" w:rsidP="00F23DCC">
      <w:r>
        <w:t xml:space="preserve">In this paper we discuss measurements of </w:t>
      </w:r>
      <w:r w:rsidR="00082754">
        <w:t>neighbouring cells and in which scenarios one would need to be able to provide UE with measurement gaps and possible requirements to UE implementation NR L1 design might imply.</w:t>
      </w:r>
      <w:r w:rsidR="00F23DCC">
        <w:rPr>
          <w:rFonts w:eastAsia="MS Mincho"/>
          <w:lang w:val="en-US" w:eastAsia="ja-JP"/>
        </w:rPr>
        <w:t xml:space="preserve"> </w:t>
      </w:r>
    </w:p>
    <w:p w14:paraId="166CC2B5" w14:textId="77777777" w:rsidR="00F23DCC" w:rsidRDefault="00F23DCC" w:rsidP="00F23DCC">
      <w:pPr>
        <w:pStyle w:val="Heading1"/>
      </w:pPr>
      <w:r w:rsidRPr="006E13D1">
        <w:t>2</w:t>
      </w:r>
      <w:r w:rsidRPr="006E13D1">
        <w:tab/>
      </w:r>
      <w:r>
        <w:t>Discussion</w:t>
      </w:r>
    </w:p>
    <w:p w14:paraId="1056C3B6" w14:textId="66FD7FC6" w:rsidR="004E1440" w:rsidRDefault="00082754" w:rsidP="00F23DCC">
      <w:r>
        <w:t xml:space="preserve">In LTE </w:t>
      </w:r>
      <w:r w:rsidR="004E1440">
        <w:t>we have defined intra, inter-frequency and inter-RAT in following way in 36.331 5.5.1:</w:t>
      </w:r>
    </w:p>
    <w:p w14:paraId="1C175788" w14:textId="77777777" w:rsidR="004E1440" w:rsidRPr="004E1440" w:rsidRDefault="004E1440" w:rsidP="004E1440">
      <w:pPr>
        <w:rPr>
          <w:i/>
        </w:rPr>
      </w:pPr>
      <w:r w:rsidRPr="004E1440">
        <w:rPr>
          <w:i/>
        </w:rPr>
        <w:t>The UE can be requested to perform the following types of measurements:</w:t>
      </w:r>
    </w:p>
    <w:p w14:paraId="4685CB3B" w14:textId="77777777" w:rsidR="004E1440" w:rsidRPr="004E1440" w:rsidRDefault="004E1440" w:rsidP="004E1440">
      <w:pPr>
        <w:pStyle w:val="B1"/>
        <w:rPr>
          <w:i/>
        </w:rPr>
      </w:pPr>
      <w:r w:rsidRPr="004E1440">
        <w:rPr>
          <w:i/>
        </w:rPr>
        <w:t>-</w:t>
      </w:r>
      <w:r w:rsidRPr="004E1440">
        <w:rPr>
          <w:i/>
        </w:rPr>
        <w:tab/>
        <w:t>Intra-frequency measurements: measurements at the downlink carrier frequency(ies) of the serving cell(s).</w:t>
      </w:r>
    </w:p>
    <w:p w14:paraId="15D27393" w14:textId="77777777" w:rsidR="004E1440" w:rsidRPr="004E1440" w:rsidRDefault="004E1440" w:rsidP="004E1440">
      <w:pPr>
        <w:pStyle w:val="B1"/>
        <w:rPr>
          <w:i/>
        </w:rPr>
      </w:pPr>
      <w:r w:rsidRPr="004E1440">
        <w:rPr>
          <w:i/>
        </w:rPr>
        <w:t>-</w:t>
      </w:r>
      <w:r w:rsidRPr="004E1440">
        <w:rPr>
          <w:i/>
        </w:rPr>
        <w:tab/>
        <w:t>Inter-frequency measurements: measurements at frequencies that differ from any of the downlink carrier frequency(ies) of the serving cell(s).</w:t>
      </w:r>
    </w:p>
    <w:p w14:paraId="45A87969" w14:textId="77777777" w:rsidR="004E1440" w:rsidRPr="004E1440" w:rsidRDefault="004E1440" w:rsidP="004E1440">
      <w:pPr>
        <w:pStyle w:val="B1"/>
        <w:rPr>
          <w:i/>
        </w:rPr>
      </w:pPr>
      <w:r w:rsidRPr="004E1440">
        <w:rPr>
          <w:i/>
        </w:rPr>
        <w:t>-</w:t>
      </w:r>
      <w:r w:rsidRPr="004E1440">
        <w:rPr>
          <w:i/>
        </w:rPr>
        <w:tab/>
        <w:t>Inter-RAT measurements of UTRA frequencies.</w:t>
      </w:r>
    </w:p>
    <w:p w14:paraId="6B469506" w14:textId="77777777" w:rsidR="004E1440" w:rsidRPr="004E1440" w:rsidRDefault="004E1440" w:rsidP="004E1440">
      <w:pPr>
        <w:pStyle w:val="B1"/>
        <w:rPr>
          <w:i/>
        </w:rPr>
      </w:pPr>
      <w:r w:rsidRPr="004E1440">
        <w:rPr>
          <w:i/>
        </w:rPr>
        <w:t>-</w:t>
      </w:r>
      <w:r w:rsidRPr="004E1440">
        <w:rPr>
          <w:i/>
        </w:rPr>
        <w:tab/>
        <w:t>Inter-RAT measurements of GERAN frequencies.</w:t>
      </w:r>
    </w:p>
    <w:p w14:paraId="0DCFE5E4" w14:textId="77777777" w:rsidR="004E1440" w:rsidRPr="004E1440" w:rsidRDefault="004E1440" w:rsidP="004E1440">
      <w:pPr>
        <w:pStyle w:val="B1"/>
        <w:rPr>
          <w:i/>
        </w:rPr>
      </w:pPr>
      <w:r w:rsidRPr="004E1440">
        <w:rPr>
          <w:i/>
        </w:rPr>
        <w:t>-</w:t>
      </w:r>
      <w:r w:rsidRPr="004E1440">
        <w:rPr>
          <w:i/>
        </w:rPr>
        <w:tab/>
        <w:t>Inter-RAT measurements of CDMA2000 HRPD or CDMA2000 1xRTT or WLAN frequencies.</w:t>
      </w:r>
    </w:p>
    <w:p w14:paraId="22C8CDB2" w14:textId="77777777" w:rsidR="004E1440" w:rsidRPr="004E1440" w:rsidRDefault="004E1440" w:rsidP="004E1440">
      <w:pPr>
        <w:rPr>
          <w:i/>
        </w:rPr>
      </w:pPr>
      <w:r w:rsidRPr="004E1440">
        <w:rPr>
          <w:i/>
        </w:rPr>
        <w:t>The measurement configuration includes the following parameters:</w:t>
      </w:r>
    </w:p>
    <w:p w14:paraId="0C87E608" w14:textId="77777777" w:rsidR="004E1440" w:rsidRPr="004E1440" w:rsidRDefault="004E1440" w:rsidP="004E1440">
      <w:pPr>
        <w:pStyle w:val="B1"/>
        <w:rPr>
          <w:i/>
        </w:rPr>
      </w:pPr>
      <w:r w:rsidRPr="004E1440">
        <w:rPr>
          <w:i/>
        </w:rPr>
        <w:t>1.</w:t>
      </w:r>
      <w:r w:rsidRPr="004E1440">
        <w:rPr>
          <w:i/>
        </w:rPr>
        <w:tab/>
      </w:r>
      <w:r w:rsidRPr="004E1440">
        <w:rPr>
          <w:b/>
          <w:i/>
        </w:rPr>
        <w:t>Measurement objects:</w:t>
      </w:r>
      <w:r w:rsidRPr="004E1440">
        <w:rPr>
          <w:i/>
        </w:rPr>
        <w:t xml:space="preserve"> The objects on which the UE shall perform the measurements.</w:t>
      </w:r>
    </w:p>
    <w:p w14:paraId="54907581" w14:textId="77777777" w:rsidR="004E1440" w:rsidRPr="004E1440" w:rsidRDefault="004E1440" w:rsidP="004E1440">
      <w:pPr>
        <w:pStyle w:val="B2"/>
        <w:rPr>
          <w:i/>
        </w:rPr>
      </w:pPr>
      <w:r w:rsidRPr="004E1440">
        <w:rPr>
          <w:i/>
        </w:rPr>
        <w:t>-</w:t>
      </w:r>
      <w:r w:rsidRPr="004E1440">
        <w:rPr>
          <w:i/>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4F8C355" w14:textId="77777777" w:rsidR="004E1440" w:rsidRPr="004E1440" w:rsidRDefault="004E1440" w:rsidP="004E1440">
      <w:pPr>
        <w:pStyle w:val="B2"/>
        <w:rPr>
          <w:i/>
        </w:rPr>
      </w:pPr>
      <w:r w:rsidRPr="004E1440">
        <w:rPr>
          <w:i/>
        </w:rPr>
        <w:t>-</w:t>
      </w:r>
      <w:r w:rsidRPr="004E1440">
        <w:rPr>
          <w:i/>
        </w:rPr>
        <w:tab/>
        <w:t>For inter-RAT UTRA measurements a measurement object is a set of cells on a single UTRA carrier frequency.</w:t>
      </w:r>
    </w:p>
    <w:p w14:paraId="166A7C2F" w14:textId="77777777" w:rsidR="004E1440" w:rsidRPr="004E1440" w:rsidRDefault="004E1440" w:rsidP="004E1440">
      <w:pPr>
        <w:pStyle w:val="B2"/>
        <w:rPr>
          <w:i/>
        </w:rPr>
      </w:pPr>
      <w:r w:rsidRPr="004E1440">
        <w:rPr>
          <w:i/>
        </w:rPr>
        <w:t>-</w:t>
      </w:r>
      <w:r w:rsidRPr="004E1440">
        <w:rPr>
          <w:i/>
        </w:rPr>
        <w:tab/>
        <w:t>For inter-RAT GERAN measurements a measurement object is a set of GERAN carrier frequencies.</w:t>
      </w:r>
    </w:p>
    <w:p w14:paraId="0E2AC48F" w14:textId="77777777" w:rsidR="004E1440" w:rsidRPr="004E1440" w:rsidRDefault="004E1440" w:rsidP="004E1440">
      <w:pPr>
        <w:pStyle w:val="B2"/>
        <w:rPr>
          <w:i/>
        </w:rPr>
      </w:pPr>
      <w:r w:rsidRPr="004E1440">
        <w:rPr>
          <w:i/>
        </w:rPr>
        <w:t>-</w:t>
      </w:r>
      <w:r w:rsidRPr="004E1440">
        <w:rPr>
          <w:i/>
        </w:rPr>
        <w:tab/>
        <w:t>For inter-RAT CDMA2000 measurements a measurement object is a set of cells on a single (HRPD or 1xRTT) carrier frequency.</w:t>
      </w:r>
    </w:p>
    <w:p w14:paraId="19C35F3E" w14:textId="77777777" w:rsidR="004E1440" w:rsidRPr="004E1440" w:rsidRDefault="004E1440" w:rsidP="004E1440">
      <w:pPr>
        <w:pStyle w:val="B2"/>
        <w:rPr>
          <w:i/>
        </w:rPr>
      </w:pPr>
      <w:r w:rsidRPr="004E1440">
        <w:rPr>
          <w:i/>
        </w:rPr>
        <w:t>-</w:t>
      </w:r>
      <w:r w:rsidRPr="004E1440">
        <w:rPr>
          <w:i/>
        </w:rPr>
        <w:tab/>
        <w:t>For inter-RAT WLAN measurements a measurement object is a set of WLAN identifiers and optionally a set of WLAN frequencies.</w:t>
      </w:r>
    </w:p>
    <w:p w14:paraId="77299753" w14:textId="77777777" w:rsidR="004E1440" w:rsidRPr="004E1440" w:rsidRDefault="004E1440" w:rsidP="004E1440">
      <w:pPr>
        <w:pStyle w:val="B2"/>
        <w:rPr>
          <w:i/>
        </w:rPr>
      </w:pPr>
      <w:r w:rsidRPr="004E1440">
        <w:rPr>
          <w:i/>
        </w:rPr>
        <w:t>-</w:t>
      </w:r>
      <w:r w:rsidRPr="004E1440">
        <w:rPr>
          <w:i/>
        </w:rPr>
        <w:tab/>
        <w:t xml:space="preserve">For </w:t>
      </w:r>
      <w:r w:rsidRPr="004E1440">
        <w:rPr>
          <w:i/>
          <w:lang w:eastAsia="zh-CN"/>
        </w:rPr>
        <w:t>CBR measurements</w:t>
      </w:r>
      <w:r w:rsidRPr="004E1440">
        <w:rPr>
          <w:i/>
        </w:rPr>
        <w:t xml:space="preserve"> a measurement object is a set of </w:t>
      </w:r>
      <w:r w:rsidRPr="004E1440">
        <w:rPr>
          <w:i/>
          <w:lang w:eastAsia="zh-CN"/>
        </w:rPr>
        <w:t xml:space="preserve">transmission </w:t>
      </w:r>
      <w:r w:rsidRPr="004E1440">
        <w:rPr>
          <w:i/>
        </w:rPr>
        <w:t>resource pool</w:t>
      </w:r>
      <w:r w:rsidRPr="004E1440">
        <w:rPr>
          <w:i/>
          <w:lang w:eastAsia="zh-CN"/>
        </w:rPr>
        <w:t>s for V2X sidelink communication</w:t>
      </w:r>
      <w:r w:rsidRPr="004E1440">
        <w:rPr>
          <w:i/>
        </w:rPr>
        <w:t>.</w:t>
      </w:r>
    </w:p>
    <w:p w14:paraId="13A9BFBE" w14:textId="70B80E3D" w:rsidR="004E1440" w:rsidRDefault="004E1440" w:rsidP="00F23DCC">
      <w:r>
        <w:t>----OMITTED IRRELEVANT PARTS------</w:t>
      </w:r>
    </w:p>
    <w:p w14:paraId="1C3CF8F9" w14:textId="77777777" w:rsidR="004E1440" w:rsidRDefault="004E1440" w:rsidP="004E1440">
      <w:pPr>
        <w:rPr>
          <w:lang w:eastAsia="ja-JP"/>
        </w:rPr>
      </w:pPr>
      <w:r w:rsidRPr="004E1440">
        <w:rPr>
          <w:i/>
        </w:rPr>
        <w:lastRenderedPageBreak/>
        <w:t xml:space="preserve">The UE maintains a single measurement object list, a single reporting configuration list, and a single measurement identities list. The measurement object list includes measurement objects, that are specified per RAT type, </w:t>
      </w:r>
      <w:r w:rsidRPr="004E1440">
        <w:rPr>
          <w:i/>
          <w:highlight w:val="yellow"/>
        </w:rPr>
        <w:t>possibly including intra-frequency object(s) (i.e. the object(s) corresponding to the serving frequency(ies)), inter-frequency object(s) and inter-RAT objects.</w:t>
      </w:r>
      <w:r w:rsidRPr="004E1440">
        <w:rPr>
          <w:i/>
        </w:rPr>
        <w:t xml:space="preserve">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r>
        <w:t>.</w:t>
      </w:r>
    </w:p>
    <w:p w14:paraId="7B5C058D" w14:textId="77777777" w:rsidR="00E8141E" w:rsidRDefault="004E1440" w:rsidP="00E8141E">
      <w:pPr>
        <w:spacing w:before="120" w:after="120"/>
        <w:rPr>
          <w:lang w:eastAsia="zh-CN"/>
        </w:rPr>
      </w:pPr>
      <w:r>
        <w:t>So in LTE intra-frequency neighbour cells are cell having same centre frequency as the serving cell.</w:t>
      </w:r>
      <w:r w:rsidR="00E8141E">
        <w:t xml:space="preserve"> </w:t>
      </w:r>
      <w:r w:rsidR="00E8141E">
        <w:rPr>
          <w:lang w:eastAsia="zh-CN"/>
        </w:rPr>
        <w:t xml:space="preserve">As the PSS/SSS is always transmitted by the cell in the central 6-PRB, UE would be able to measure all the cells that have the same centre frequency as the serving cell at the same time when UE measures serving cell. As a result, measurement on the frequency of the serving cell is defined as intra-frequency in 36.300. As UE is required to operate in the full cell BW, intra-frequency measurement can be performed without need for re-tuning the UE RF (except for UE in narrow band mode). </w:t>
      </w:r>
    </w:p>
    <w:p w14:paraId="144DF427" w14:textId="44214B40" w:rsidR="00E8141E" w:rsidRDefault="00E8141E" w:rsidP="00E8141E">
      <w:pPr>
        <w:spacing w:before="120" w:after="120"/>
        <w:rPr>
          <w:lang w:eastAsia="zh-CN"/>
        </w:rPr>
      </w:pPr>
      <w:r>
        <w:rPr>
          <w:lang w:eastAsia="zh-CN"/>
        </w:rPr>
        <w:t xml:space="preserve">On the other hand, measurement </w:t>
      </w:r>
      <w:r w:rsidRPr="00E42481">
        <w:rPr>
          <w:lang w:eastAsia="zh-CN"/>
        </w:rPr>
        <w:t xml:space="preserve">on </w:t>
      </w:r>
      <w:r>
        <w:rPr>
          <w:lang w:eastAsia="zh-CN"/>
        </w:rPr>
        <w:t xml:space="preserve">a different </w:t>
      </w:r>
      <w:r w:rsidRPr="00E42481">
        <w:rPr>
          <w:lang w:eastAsia="zh-CN"/>
        </w:rPr>
        <w:t xml:space="preserve">frequency </w:t>
      </w:r>
      <w:r>
        <w:rPr>
          <w:lang w:eastAsia="zh-CN"/>
        </w:rPr>
        <w:t xml:space="preserve">than that of </w:t>
      </w:r>
      <w:r w:rsidRPr="00E42481">
        <w:rPr>
          <w:lang w:eastAsia="zh-CN"/>
        </w:rPr>
        <w:t xml:space="preserve">the </w:t>
      </w:r>
      <w:r>
        <w:rPr>
          <w:lang w:eastAsia="zh-CN"/>
        </w:rPr>
        <w:t>serving cell is defined as inter</w:t>
      </w:r>
      <w:r w:rsidRPr="00E42481">
        <w:rPr>
          <w:lang w:eastAsia="zh-CN"/>
        </w:rPr>
        <w:t>-frequency</w:t>
      </w:r>
      <w:r>
        <w:rPr>
          <w:lang w:eastAsia="zh-CN"/>
        </w:rPr>
        <w:t xml:space="preserve">. UE is assumed to re-tune its RF chain in order to measure such carrier frequencies, and that leads to the introduction of measurement gaps. Even UE indicates its RF capability that gaps are not needed for measuring carrier frequencies in certain band, when defining the measurement performance, gaps are assumed. </w:t>
      </w:r>
    </w:p>
    <w:p w14:paraId="0D9C2E73" w14:textId="77777777" w:rsidR="00E8141E" w:rsidRDefault="00E8141E" w:rsidP="00E8141E">
      <w:pPr>
        <w:spacing w:before="120" w:after="120"/>
        <w:rPr>
          <w:lang w:eastAsia="zh-CN"/>
        </w:rPr>
      </w:pPr>
      <w:r>
        <w:rPr>
          <w:lang w:eastAsia="zh-CN"/>
        </w:rPr>
        <w:t xml:space="preserve">In summary, in LTE one categorization of </w:t>
      </w:r>
      <w:r w:rsidRPr="009B09FE">
        <w:rPr>
          <w:lang w:eastAsia="zh-CN"/>
        </w:rPr>
        <w:t>intra- and inter-frequency</w:t>
      </w:r>
      <w:r>
        <w:rPr>
          <w:lang w:eastAsia="zh-CN"/>
        </w:rPr>
        <w:t xml:space="preserve"> is defined, and many attributes of the measurement requirements are coupled with this categorization, as illustrated in Table 1.</w:t>
      </w:r>
    </w:p>
    <w:p w14:paraId="3BAEA0AF" w14:textId="77777777" w:rsidR="00E8141E" w:rsidRPr="003669C3" w:rsidRDefault="00E8141E" w:rsidP="00E8141E">
      <w:pPr>
        <w:spacing w:before="120" w:after="120"/>
        <w:jc w:val="center"/>
        <w:rPr>
          <w:b/>
          <w:lang w:eastAsia="zh-CN"/>
        </w:rPr>
      </w:pPr>
      <w:r w:rsidRPr="003669C3">
        <w:rPr>
          <w:b/>
          <w:lang w:eastAsia="zh-CN"/>
        </w:rPr>
        <w:t xml:space="preserve">Table 1: </w:t>
      </w:r>
      <w:r>
        <w:rPr>
          <w:b/>
          <w:lang w:eastAsia="zh-CN"/>
        </w:rPr>
        <w:t xml:space="preserve">Coupling </w:t>
      </w:r>
      <w:r w:rsidRPr="003669C3">
        <w:rPr>
          <w:b/>
          <w:lang w:eastAsia="zh-CN"/>
        </w:rPr>
        <w:t xml:space="preserve">of </w:t>
      </w:r>
      <w:r>
        <w:rPr>
          <w:b/>
          <w:lang w:eastAsia="zh-CN"/>
        </w:rPr>
        <w:t xml:space="preserve">different measurement attributes with </w:t>
      </w:r>
      <w:r w:rsidRPr="003669C3">
        <w:rPr>
          <w:b/>
          <w:lang w:eastAsia="zh-CN"/>
        </w:rPr>
        <w:t xml:space="preserve">intra- and inter-frequency </w:t>
      </w:r>
      <w:r>
        <w:rPr>
          <w:b/>
          <w:lang w:eastAsia="zh-CN"/>
        </w:rPr>
        <w:t>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608"/>
        <w:gridCol w:w="1987"/>
        <w:gridCol w:w="2856"/>
        <w:gridCol w:w="1992"/>
      </w:tblGrid>
      <w:tr w:rsidR="00E8141E" w14:paraId="273F9C10" w14:textId="77777777" w:rsidTr="005E3C60">
        <w:tc>
          <w:tcPr>
            <w:tcW w:w="0" w:type="auto"/>
            <w:shd w:val="clear" w:color="auto" w:fill="auto"/>
          </w:tcPr>
          <w:p w14:paraId="3557282D" w14:textId="77777777" w:rsidR="00E8141E" w:rsidRDefault="00E8141E" w:rsidP="005E3C60">
            <w:pPr>
              <w:spacing w:before="120" w:after="120"/>
              <w:rPr>
                <w:lang w:eastAsia="zh-CN"/>
              </w:rPr>
            </w:pPr>
          </w:p>
        </w:tc>
        <w:tc>
          <w:tcPr>
            <w:tcW w:w="0" w:type="auto"/>
            <w:shd w:val="clear" w:color="auto" w:fill="auto"/>
          </w:tcPr>
          <w:p w14:paraId="6BAD0E94" w14:textId="77777777" w:rsidR="00E8141E" w:rsidRPr="00F73B6D" w:rsidRDefault="00E8141E" w:rsidP="005E3C60">
            <w:pPr>
              <w:spacing w:before="120" w:after="120"/>
              <w:rPr>
                <w:b/>
                <w:lang w:eastAsia="zh-CN"/>
              </w:rPr>
            </w:pPr>
            <w:r w:rsidRPr="00F73B6D">
              <w:rPr>
                <w:b/>
                <w:lang w:eastAsia="zh-CN"/>
              </w:rPr>
              <w:t xml:space="preserve">Serving cell measurement </w:t>
            </w:r>
          </w:p>
        </w:tc>
        <w:tc>
          <w:tcPr>
            <w:tcW w:w="0" w:type="auto"/>
            <w:shd w:val="clear" w:color="auto" w:fill="auto"/>
          </w:tcPr>
          <w:p w14:paraId="69152180" w14:textId="77777777" w:rsidR="00E8141E" w:rsidRPr="00F73B6D" w:rsidRDefault="00E8141E" w:rsidP="005E3C60">
            <w:pPr>
              <w:spacing w:before="120" w:after="120"/>
              <w:rPr>
                <w:b/>
                <w:lang w:eastAsia="zh-CN"/>
              </w:rPr>
            </w:pPr>
            <w:r w:rsidRPr="00F73B6D">
              <w:rPr>
                <w:b/>
                <w:lang w:eastAsia="zh-CN"/>
              </w:rPr>
              <w:t xml:space="preserve">RF re-tuning </w:t>
            </w:r>
          </w:p>
        </w:tc>
        <w:tc>
          <w:tcPr>
            <w:tcW w:w="0" w:type="auto"/>
            <w:shd w:val="clear" w:color="auto" w:fill="auto"/>
          </w:tcPr>
          <w:p w14:paraId="6AB30E54" w14:textId="77777777" w:rsidR="00E8141E" w:rsidRPr="00F73B6D" w:rsidRDefault="00E8141E" w:rsidP="005E3C60">
            <w:pPr>
              <w:spacing w:before="120" w:after="120"/>
              <w:rPr>
                <w:b/>
                <w:lang w:eastAsia="zh-CN"/>
              </w:rPr>
            </w:pPr>
            <w:r w:rsidRPr="00F73B6D">
              <w:rPr>
                <w:b/>
                <w:lang w:eastAsia="zh-CN"/>
              </w:rPr>
              <w:t xml:space="preserve">Measurement performance </w:t>
            </w:r>
          </w:p>
        </w:tc>
        <w:tc>
          <w:tcPr>
            <w:tcW w:w="0" w:type="auto"/>
            <w:shd w:val="clear" w:color="auto" w:fill="auto"/>
          </w:tcPr>
          <w:p w14:paraId="72399CC1" w14:textId="77777777" w:rsidR="00E8141E" w:rsidRPr="00F73B6D" w:rsidRDefault="00E8141E" w:rsidP="005E3C60">
            <w:pPr>
              <w:spacing w:before="120" w:after="120"/>
              <w:rPr>
                <w:b/>
                <w:lang w:eastAsia="zh-CN"/>
              </w:rPr>
            </w:pPr>
            <w:r w:rsidRPr="00F73B6D">
              <w:rPr>
                <w:b/>
                <w:lang w:eastAsia="zh-CN"/>
              </w:rPr>
              <w:t xml:space="preserve">Capability </w:t>
            </w:r>
          </w:p>
        </w:tc>
      </w:tr>
      <w:tr w:rsidR="00E8141E" w14:paraId="2D5382C9" w14:textId="77777777" w:rsidTr="005E3C60">
        <w:tc>
          <w:tcPr>
            <w:tcW w:w="0" w:type="auto"/>
            <w:shd w:val="clear" w:color="auto" w:fill="auto"/>
          </w:tcPr>
          <w:p w14:paraId="4E52E6B5" w14:textId="77777777" w:rsidR="00E8141E" w:rsidRPr="00F73B6D" w:rsidRDefault="00E8141E" w:rsidP="005E3C60">
            <w:pPr>
              <w:spacing w:before="120" w:after="120"/>
              <w:rPr>
                <w:b/>
                <w:lang w:eastAsia="zh-CN"/>
              </w:rPr>
            </w:pPr>
            <w:r w:rsidRPr="00F73B6D">
              <w:rPr>
                <w:b/>
                <w:lang w:eastAsia="zh-CN"/>
              </w:rPr>
              <w:t xml:space="preserve">Intra-frequency </w:t>
            </w:r>
          </w:p>
        </w:tc>
        <w:tc>
          <w:tcPr>
            <w:tcW w:w="0" w:type="auto"/>
            <w:shd w:val="clear" w:color="auto" w:fill="auto"/>
          </w:tcPr>
          <w:p w14:paraId="5D697FE0" w14:textId="77777777" w:rsidR="00E8141E" w:rsidRDefault="00E8141E" w:rsidP="005E3C60">
            <w:pPr>
              <w:spacing w:before="120" w:after="120"/>
              <w:rPr>
                <w:lang w:eastAsia="zh-CN"/>
              </w:rPr>
            </w:pPr>
            <w:r>
              <w:rPr>
                <w:lang w:eastAsia="zh-CN"/>
              </w:rPr>
              <w:t>At the same time</w:t>
            </w:r>
          </w:p>
        </w:tc>
        <w:tc>
          <w:tcPr>
            <w:tcW w:w="0" w:type="auto"/>
            <w:shd w:val="clear" w:color="auto" w:fill="auto"/>
          </w:tcPr>
          <w:p w14:paraId="335B9136" w14:textId="77777777" w:rsidR="00E8141E" w:rsidRDefault="00E8141E" w:rsidP="005E3C60">
            <w:pPr>
              <w:spacing w:before="120" w:after="120"/>
              <w:rPr>
                <w:lang w:eastAsia="zh-CN"/>
              </w:rPr>
            </w:pPr>
            <w:r>
              <w:rPr>
                <w:lang w:eastAsia="zh-CN"/>
              </w:rPr>
              <w:t>Not needed</w:t>
            </w:r>
          </w:p>
        </w:tc>
        <w:tc>
          <w:tcPr>
            <w:tcW w:w="0" w:type="auto"/>
            <w:shd w:val="clear" w:color="auto" w:fill="auto"/>
          </w:tcPr>
          <w:p w14:paraId="5ADEA07A" w14:textId="77777777" w:rsidR="00E8141E" w:rsidRDefault="00E8141E" w:rsidP="005E3C60">
            <w:pPr>
              <w:spacing w:before="120" w:after="120"/>
              <w:rPr>
                <w:lang w:eastAsia="zh-CN"/>
              </w:rPr>
            </w:pPr>
            <w:r>
              <w:rPr>
                <w:lang w:eastAsia="zh-CN"/>
              </w:rPr>
              <w:t>Good, since it can be measured independently</w:t>
            </w:r>
          </w:p>
        </w:tc>
        <w:tc>
          <w:tcPr>
            <w:tcW w:w="0" w:type="auto"/>
            <w:shd w:val="clear" w:color="auto" w:fill="auto"/>
          </w:tcPr>
          <w:p w14:paraId="29BF5CB0" w14:textId="77777777" w:rsidR="00E8141E" w:rsidRDefault="00E8141E" w:rsidP="005E3C60">
            <w:pPr>
              <w:spacing w:before="120" w:after="120"/>
              <w:rPr>
                <w:lang w:eastAsia="zh-CN"/>
              </w:rPr>
            </w:pPr>
            <w:r>
              <w:rPr>
                <w:lang w:eastAsia="zh-CN"/>
              </w:rPr>
              <w:t xml:space="preserve">Always required </w:t>
            </w:r>
          </w:p>
        </w:tc>
      </w:tr>
      <w:tr w:rsidR="00E8141E" w14:paraId="43D10107" w14:textId="77777777" w:rsidTr="005E3C60">
        <w:tc>
          <w:tcPr>
            <w:tcW w:w="0" w:type="auto"/>
            <w:shd w:val="clear" w:color="auto" w:fill="auto"/>
          </w:tcPr>
          <w:p w14:paraId="77CD315B" w14:textId="77777777" w:rsidR="00E8141E" w:rsidRPr="00F73B6D" w:rsidRDefault="00E8141E" w:rsidP="005E3C60">
            <w:pPr>
              <w:spacing w:before="120" w:after="120"/>
              <w:rPr>
                <w:b/>
                <w:lang w:eastAsia="zh-CN"/>
              </w:rPr>
            </w:pPr>
            <w:r w:rsidRPr="00F73B6D">
              <w:rPr>
                <w:b/>
                <w:lang w:eastAsia="zh-CN"/>
              </w:rPr>
              <w:t xml:space="preserve">Inter-frequency </w:t>
            </w:r>
          </w:p>
        </w:tc>
        <w:tc>
          <w:tcPr>
            <w:tcW w:w="0" w:type="auto"/>
            <w:shd w:val="clear" w:color="auto" w:fill="auto"/>
          </w:tcPr>
          <w:p w14:paraId="15EB762F" w14:textId="77777777" w:rsidR="00E8141E" w:rsidRDefault="00E8141E" w:rsidP="005E3C60">
            <w:pPr>
              <w:spacing w:before="120" w:after="120"/>
              <w:rPr>
                <w:lang w:eastAsia="zh-CN"/>
              </w:rPr>
            </w:pPr>
            <w:r>
              <w:rPr>
                <w:lang w:eastAsia="zh-CN"/>
              </w:rPr>
              <w:t>Not at the same time</w:t>
            </w:r>
          </w:p>
        </w:tc>
        <w:tc>
          <w:tcPr>
            <w:tcW w:w="0" w:type="auto"/>
            <w:shd w:val="clear" w:color="auto" w:fill="auto"/>
          </w:tcPr>
          <w:p w14:paraId="0521A1F3" w14:textId="77777777" w:rsidR="00E8141E" w:rsidRDefault="00E8141E" w:rsidP="005E3C60">
            <w:pPr>
              <w:spacing w:before="120" w:after="120"/>
              <w:rPr>
                <w:lang w:eastAsia="zh-CN"/>
              </w:rPr>
            </w:pPr>
            <w:r>
              <w:rPr>
                <w:lang w:eastAsia="zh-CN"/>
              </w:rPr>
              <w:t xml:space="preserve">Needed, at least assumed for performance requirement </w:t>
            </w:r>
          </w:p>
        </w:tc>
        <w:tc>
          <w:tcPr>
            <w:tcW w:w="0" w:type="auto"/>
            <w:shd w:val="clear" w:color="auto" w:fill="auto"/>
          </w:tcPr>
          <w:p w14:paraId="764E9594" w14:textId="77777777" w:rsidR="00E8141E" w:rsidRDefault="00E8141E" w:rsidP="005E3C60">
            <w:pPr>
              <w:spacing w:before="120" w:after="120"/>
              <w:rPr>
                <w:lang w:eastAsia="zh-CN"/>
              </w:rPr>
            </w:pPr>
            <w:r>
              <w:rPr>
                <w:lang w:eastAsia="zh-CN"/>
              </w:rPr>
              <w:t>Not as good as intra-frequency, since it has to share the gaps with other inter-frequency carriers</w:t>
            </w:r>
          </w:p>
        </w:tc>
        <w:tc>
          <w:tcPr>
            <w:tcW w:w="0" w:type="auto"/>
            <w:shd w:val="clear" w:color="auto" w:fill="auto"/>
          </w:tcPr>
          <w:p w14:paraId="3FCD58B5" w14:textId="77777777" w:rsidR="00E8141E" w:rsidRDefault="00E8141E" w:rsidP="005E3C60">
            <w:pPr>
              <w:spacing w:before="120" w:after="120"/>
              <w:rPr>
                <w:lang w:eastAsia="zh-CN"/>
              </w:rPr>
            </w:pPr>
            <w:r>
              <w:rPr>
                <w:lang w:eastAsia="zh-CN"/>
              </w:rPr>
              <w:t>UE is required to monitor up to [X] inter-frequency carriers</w:t>
            </w:r>
          </w:p>
        </w:tc>
      </w:tr>
    </w:tbl>
    <w:p w14:paraId="54652882" w14:textId="66F90C5C" w:rsidR="00E8141E" w:rsidRDefault="00E8141E" w:rsidP="00F23DCC"/>
    <w:p w14:paraId="7A02DDD8" w14:textId="77777777" w:rsidR="00E8141E" w:rsidRDefault="00E8141E" w:rsidP="00E8141E">
      <w:pPr>
        <w:spacing w:before="120" w:after="120"/>
        <w:rPr>
          <w:lang w:eastAsia="zh-CN"/>
        </w:rPr>
      </w:pPr>
      <w:r>
        <w:rPr>
          <w:lang w:eastAsia="zh-CN"/>
        </w:rPr>
        <w:t>In NR, there are there are many changes in the initial access design, which require a re-visit to the measurement categorization. The cell search is based on SS-block (SSB), which is similar to the PSS/SSS in LTE. However, the location of SSB can be quite flexible, i.e. it can be anywhere in the cell BW, and there may be multiple SSBs transmitted at the same time from the cell. Also, UE is not required to always operate in the full cell BW; instead, the concept of BW part (BWP) is introduced in RAN1, which means UE can be operating in any subset of the cell BW.</w:t>
      </w:r>
    </w:p>
    <w:p w14:paraId="5B058DF8" w14:textId="77777777" w:rsidR="00E8141E" w:rsidRDefault="00E8141E" w:rsidP="00E8141E">
      <w:pPr>
        <w:spacing w:before="120" w:after="120"/>
        <w:rPr>
          <w:lang w:eastAsia="zh-CN"/>
        </w:rPr>
      </w:pPr>
      <w:r>
        <w:rPr>
          <w:lang w:eastAsia="zh-CN"/>
        </w:rPr>
        <w:t>With NR initial access design the different measurement attributes are not always coupled with intra-/inter-frequency. For example, as in Figure 1(a) a neighbour cell with same centre frequency as the serving cell may not be measurable at the same time as serving cell, and depending on UE operating BW, measurement on serving or neighbour cells may require RF re-tuning. On the other hand, as in Figure 1(b), a neighbour cell with different centre frequency than the serving cell may be measurable at the same time as serving cell, or does not require re-tuning to be measured.</w:t>
      </w:r>
    </w:p>
    <w:p w14:paraId="7F244F83" w14:textId="5EA022E5" w:rsidR="00E8141E" w:rsidRDefault="00E8141E" w:rsidP="00E8141E">
      <w:pPr>
        <w:spacing w:before="120" w:after="120"/>
        <w:rPr>
          <w:lang w:eastAsia="zh-CN"/>
        </w:rPr>
      </w:pPr>
      <w:r>
        <w:rPr>
          <w:lang w:eastAsia="zh-CN"/>
        </w:rPr>
        <w:t xml:space="preserve">           </w:t>
      </w:r>
      <w:r>
        <w:rPr>
          <w:noProof/>
          <w:lang w:eastAsia="zh-CN"/>
        </w:rPr>
        <w:drawing>
          <wp:inline distT="0" distB="0" distL="0" distR="0" wp14:anchorId="7B828459" wp14:editId="003DD1A4">
            <wp:extent cx="1220470" cy="12331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0470" cy="1233170"/>
                    </a:xfrm>
                    <a:prstGeom prst="rect">
                      <a:avLst/>
                    </a:prstGeom>
                    <a:noFill/>
                  </pic:spPr>
                </pic:pic>
              </a:graphicData>
            </a:graphic>
          </wp:inline>
        </w:drawing>
      </w:r>
      <w:r>
        <w:rPr>
          <w:lang w:eastAsia="zh-CN"/>
        </w:rPr>
        <w:t xml:space="preserve">                                </w:t>
      </w:r>
      <w:r>
        <w:rPr>
          <w:noProof/>
          <w:lang w:eastAsia="zh-CN"/>
        </w:rPr>
        <w:drawing>
          <wp:inline distT="0" distB="0" distL="0" distR="0" wp14:anchorId="591C3F5E" wp14:editId="2780BCDA">
            <wp:extent cx="1346835" cy="12909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6835" cy="1290955"/>
                    </a:xfrm>
                    <a:prstGeom prst="rect">
                      <a:avLst/>
                    </a:prstGeom>
                    <a:noFill/>
                  </pic:spPr>
                </pic:pic>
              </a:graphicData>
            </a:graphic>
          </wp:inline>
        </w:drawing>
      </w:r>
    </w:p>
    <w:p w14:paraId="2F0B4E6D" w14:textId="77777777" w:rsidR="00E8141E" w:rsidRDefault="00E8141E" w:rsidP="00E8141E">
      <w:pPr>
        <w:numPr>
          <w:ilvl w:val="0"/>
          <w:numId w:val="13"/>
        </w:numPr>
        <w:overflowPunct w:val="0"/>
        <w:autoSpaceDE w:val="0"/>
        <w:autoSpaceDN w:val="0"/>
        <w:adjustRightInd w:val="0"/>
        <w:spacing w:before="120" w:after="120"/>
        <w:ind w:left="426" w:hanging="284"/>
        <w:textAlignment w:val="baseline"/>
        <w:rPr>
          <w:lang w:eastAsia="zh-CN"/>
        </w:rPr>
      </w:pPr>
      <w:r>
        <w:rPr>
          <w:lang w:eastAsia="zh-CN"/>
        </w:rPr>
        <w:t>Cells with same centre frequency but different SSB      (b) Cells with different centre frequency but same SSB</w:t>
      </w:r>
    </w:p>
    <w:p w14:paraId="5FCC6C8F" w14:textId="77777777" w:rsidR="00E8141E" w:rsidRPr="0071772D" w:rsidRDefault="00E8141E" w:rsidP="00E8141E">
      <w:pPr>
        <w:spacing w:before="120" w:after="120"/>
        <w:jc w:val="center"/>
        <w:rPr>
          <w:b/>
          <w:lang w:eastAsia="zh-CN"/>
        </w:rPr>
      </w:pPr>
      <w:r w:rsidRPr="0071772D">
        <w:rPr>
          <w:b/>
          <w:lang w:eastAsia="zh-CN"/>
        </w:rPr>
        <w:t>Figure 1: Examples of</w:t>
      </w:r>
      <w:r>
        <w:rPr>
          <w:b/>
          <w:lang w:eastAsia="zh-CN"/>
        </w:rPr>
        <w:t xml:space="preserve"> cell centre frequency and SSB in NR</w:t>
      </w:r>
    </w:p>
    <w:p w14:paraId="406D964C" w14:textId="77777777" w:rsidR="00E8141E" w:rsidRPr="00F3798A" w:rsidRDefault="00E8141E" w:rsidP="00E8141E">
      <w:pPr>
        <w:spacing w:before="120" w:after="120"/>
        <w:rPr>
          <w:lang w:eastAsia="zh-CN"/>
        </w:rPr>
      </w:pPr>
      <w:r>
        <w:rPr>
          <w:lang w:eastAsia="zh-CN"/>
        </w:rPr>
        <w:lastRenderedPageBreak/>
        <w:t>As can be seen, measurement attributes cannot be simply mapped from intra-/inter-frequency based on cell centre frequency as in LTE. On the other hand, different measurement requirements are based on different attributes, so it is clear that this</w:t>
      </w:r>
      <w:r w:rsidRPr="00F3798A">
        <w:rPr>
          <w:lang w:eastAsia="zh-CN"/>
        </w:rPr>
        <w:t xml:space="preserve"> single categorization is not suitable for NR.</w:t>
      </w:r>
    </w:p>
    <w:p w14:paraId="472BAE1C" w14:textId="77777777" w:rsidR="00E8141E" w:rsidRPr="00770CA5" w:rsidRDefault="00E8141E" w:rsidP="00E8141E">
      <w:pPr>
        <w:spacing w:before="120" w:after="120"/>
        <w:rPr>
          <w:b/>
          <w:lang w:eastAsia="zh-CN"/>
        </w:rPr>
      </w:pPr>
      <w:r w:rsidRPr="00770CA5">
        <w:rPr>
          <w:b/>
          <w:lang w:eastAsia="zh-CN"/>
        </w:rPr>
        <w:t xml:space="preserve">Observation: </w:t>
      </w:r>
      <w:r>
        <w:rPr>
          <w:b/>
          <w:lang w:eastAsia="zh-CN"/>
        </w:rPr>
        <w:t xml:space="preserve">Single categorization of measurement into </w:t>
      </w:r>
      <w:r w:rsidRPr="00770CA5">
        <w:rPr>
          <w:b/>
          <w:lang w:eastAsia="zh-CN"/>
        </w:rPr>
        <w:t xml:space="preserve">intra- and inter-frequency based on cell centre frequency </w:t>
      </w:r>
      <w:r>
        <w:rPr>
          <w:b/>
          <w:lang w:eastAsia="zh-CN"/>
        </w:rPr>
        <w:t>(</w:t>
      </w:r>
      <w:r w:rsidRPr="00770CA5">
        <w:rPr>
          <w:b/>
          <w:lang w:eastAsia="zh-CN"/>
        </w:rPr>
        <w:t>as in LTE</w:t>
      </w:r>
      <w:r>
        <w:rPr>
          <w:b/>
          <w:lang w:eastAsia="zh-CN"/>
        </w:rPr>
        <w:t>)</w:t>
      </w:r>
      <w:r w:rsidRPr="00770CA5">
        <w:rPr>
          <w:b/>
          <w:lang w:eastAsia="zh-CN"/>
        </w:rPr>
        <w:t xml:space="preserve"> is not suitable for NR.</w:t>
      </w:r>
    </w:p>
    <w:p w14:paraId="28328A36" w14:textId="77777777" w:rsidR="006C7CA0" w:rsidRDefault="006C7CA0" w:rsidP="006C7CA0">
      <w:pPr>
        <w:spacing w:before="120" w:after="120"/>
        <w:rPr>
          <w:lang w:eastAsia="zh-CN"/>
        </w:rPr>
      </w:pPr>
      <w:r>
        <w:rPr>
          <w:lang w:eastAsia="zh-CN"/>
        </w:rPr>
        <w:t xml:space="preserve">Next we will discuss what categorizations are needed from RRM requirements point of view. </w:t>
      </w:r>
    </w:p>
    <w:p w14:paraId="35ECF184" w14:textId="77777777" w:rsidR="006C7CA0" w:rsidRDefault="006C7CA0" w:rsidP="006C7CA0">
      <w:pPr>
        <w:spacing w:before="120" w:after="120"/>
        <w:rPr>
          <w:lang w:eastAsia="zh-CN"/>
        </w:rPr>
      </w:pPr>
      <w:r>
        <w:rPr>
          <w:lang w:eastAsia="zh-CN"/>
        </w:rPr>
        <w:t xml:space="preserve">The requirement on the number of carrier frequencies to monitor is related to intra- and inter-frequency. The motivation of the requirement is that cells may be deployed on multiple carrier frequencies, and UE should be able to search and measure cells on a certain number of carriers than the serving carrier for mobility purpose. In this sense, there is still a need to differentiate measurement on the same carrier frequency as the serving cells (intra-frequency) and on different carrier frequencies than the serving cell (inter-frequency). </w:t>
      </w:r>
    </w:p>
    <w:p w14:paraId="5DFA1BC2" w14:textId="77777777" w:rsidR="006C7CA0" w:rsidRDefault="006C7CA0" w:rsidP="006C7CA0">
      <w:pPr>
        <w:spacing w:before="120" w:after="120"/>
        <w:rPr>
          <w:lang w:eastAsia="zh-CN"/>
        </w:rPr>
      </w:pPr>
      <w:r>
        <w:rPr>
          <w:lang w:eastAsia="zh-CN"/>
        </w:rPr>
        <w:t xml:space="preserve">The requirement on the measurement performance is impacted by whether RF re-tuning is needed. If re-tuning is needed, the measurement is assumed to be taken place in measurement gaps, and the gaps are shared among measurements on multiple carrier frequencies, so the performance (delay) will be scaled with the number of carriers. If re-tuning is not needed, constant measurement performance can be expected no matter if measurements are carried on other carrier frequencies.   </w:t>
      </w:r>
    </w:p>
    <w:p w14:paraId="5F07D444" w14:textId="77777777" w:rsidR="006C7CA0" w:rsidRDefault="006C7CA0" w:rsidP="006C7CA0">
      <w:pPr>
        <w:spacing w:before="120" w:after="120"/>
        <w:rPr>
          <w:lang w:eastAsia="zh-CN"/>
        </w:rPr>
      </w:pPr>
      <w:r>
        <w:rPr>
          <w:lang w:eastAsia="zh-CN"/>
        </w:rPr>
        <w:t xml:space="preserve">We see at least these two measurement categorizations are needed, in order to properly define requirements on </w:t>
      </w:r>
      <w:r w:rsidRPr="00835CEE">
        <w:rPr>
          <w:lang w:eastAsia="zh-CN"/>
        </w:rPr>
        <w:t>number of carrier frequencies to monitor</w:t>
      </w:r>
      <w:r>
        <w:rPr>
          <w:lang w:eastAsia="zh-CN"/>
        </w:rPr>
        <w:t xml:space="preserve"> and on </w:t>
      </w:r>
      <w:r w:rsidRPr="00835CEE">
        <w:rPr>
          <w:lang w:eastAsia="zh-CN"/>
        </w:rPr>
        <w:t>measurement performance</w:t>
      </w:r>
      <w:r>
        <w:rPr>
          <w:lang w:eastAsia="zh-CN"/>
        </w:rPr>
        <w:t xml:space="preserve"> for NR.</w:t>
      </w:r>
    </w:p>
    <w:p w14:paraId="4A671908" w14:textId="77777777" w:rsidR="006C7CA0" w:rsidRPr="00835CEE" w:rsidRDefault="006C7CA0" w:rsidP="006C7CA0">
      <w:pPr>
        <w:spacing w:before="120" w:after="120"/>
        <w:rPr>
          <w:b/>
          <w:lang w:eastAsia="zh-CN"/>
        </w:rPr>
      </w:pPr>
      <w:r w:rsidRPr="00835CEE">
        <w:rPr>
          <w:b/>
          <w:lang w:eastAsia="zh-CN"/>
        </w:rPr>
        <w:t>Proposal 1: Two measurement categorizations are defined for NR.</w:t>
      </w:r>
    </w:p>
    <w:p w14:paraId="70382A0F" w14:textId="77777777" w:rsidR="006C7CA0" w:rsidRPr="00835CEE" w:rsidRDefault="006C7CA0" w:rsidP="006C7CA0">
      <w:pPr>
        <w:numPr>
          <w:ilvl w:val="0"/>
          <w:numId w:val="14"/>
        </w:numPr>
        <w:overflowPunct w:val="0"/>
        <w:autoSpaceDE w:val="0"/>
        <w:autoSpaceDN w:val="0"/>
        <w:adjustRightInd w:val="0"/>
        <w:spacing w:before="120" w:after="120"/>
        <w:textAlignment w:val="baseline"/>
        <w:rPr>
          <w:b/>
          <w:lang w:eastAsia="zh-CN"/>
        </w:rPr>
      </w:pPr>
      <w:r w:rsidRPr="00835CEE">
        <w:rPr>
          <w:b/>
          <w:lang w:eastAsia="zh-CN"/>
        </w:rPr>
        <w:t xml:space="preserve">Intra-frequency and inter-frequency </w:t>
      </w:r>
    </w:p>
    <w:p w14:paraId="35B27FB4" w14:textId="77777777" w:rsidR="006C7CA0" w:rsidRDefault="006C7CA0" w:rsidP="006C7CA0">
      <w:pPr>
        <w:numPr>
          <w:ilvl w:val="0"/>
          <w:numId w:val="14"/>
        </w:numPr>
        <w:overflowPunct w:val="0"/>
        <w:autoSpaceDE w:val="0"/>
        <w:autoSpaceDN w:val="0"/>
        <w:adjustRightInd w:val="0"/>
        <w:spacing w:before="120" w:after="120"/>
        <w:textAlignment w:val="baseline"/>
        <w:rPr>
          <w:lang w:eastAsia="zh-CN"/>
        </w:rPr>
      </w:pPr>
      <w:r w:rsidRPr="00835CEE">
        <w:rPr>
          <w:b/>
          <w:lang w:eastAsia="zh-CN"/>
        </w:rPr>
        <w:t>With re-tuning and without re-tuning</w:t>
      </w:r>
      <w:r>
        <w:rPr>
          <w:lang w:eastAsia="zh-CN"/>
        </w:rPr>
        <w:t xml:space="preserve"> </w:t>
      </w:r>
    </w:p>
    <w:p w14:paraId="14B4270F" w14:textId="77777777" w:rsidR="008F614E" w:rsidRDefault="008F614E" w:rsidP="008F614E">
      <w:pPr>
        <w:spacing w:before="120" w:after="120"/>
        <w:rPr>
          <w:lang w:eastAsia="zh-CN"/>
        </w:rPr>
      </w:pPr>
      <w:r>
        <w:rPr>
          <w:lang w:eastAsia="zh-CN"/>
        </w:rPr>
        <w:t xml:space="preserve">On categorizing intra- and inter-frequency, there were some proposals in </w:t>
      </w:r>
      <w:r w:rsidRPr="00A05432">
        <w:rPr>
          <w:lang w:eastAsia="zh-CN"/>
        </w:rPr>
        <w:t>RAN4-NR-AH#2</w:t>
      </w:r>
      <w:r>
        <w:rPr>
          <w:lang w:eastAsia="zh-CN"/>
        </w:rPr>
        <w:t xml:space="preserve">. For example, some companies proposed to define </w:t>
      </w:r>
      <w:r w:rsidRPr="00835CEE">
        <w:rPr>
          <w:lang w:eastAsia="zh-CN"/>
        </w:rPr>
        <w:t>intra- and inter-frequency</w:t>
      </w:r>
      <w:r>
        <w:rPr>
          <w:lang w:eastAsia="zh-CN"/>
        </w:rPr>
        <w:t xml:space="preserve"> based on the centre frequency of the cell BW, same as in LTE; some companies proposed to define </w:t>
      </w:r>
      <w:r w:rsidRPr="00835CEE">
        <w:rPr>
          <w:lang w:eastAsia="zh-CN"/>
        </w:rPr>
        <w:t>intra- and inter-frequency</w:t>
      </w:r>
      <w:r>
        <w:rPr>
          <w:lang w:eastAsia="zh-CN"/>
        </w:rPr>
        <w:t xml:space="preserve"> based on the SSB frequency.</w:t>
      </w:r>
    </w:p>
    <w:p w14:paraId="5E4B3381" w14:textId="77777777" w:rsidR="008F614E" w:rsidRDefault="008F614E" w:rsidP="008F614E">
      <w:pPr>
        <w:spacing w:before="120" w:after="120"/>
        <w:rPr>
          <w:lang w:eastAsia="zh-CN"/>
        </w:rPr>
      </w:pPr>
      <w:r>
        <w:rPr>
          <w:lang w:eastAsia="zh-CN"/>
        </w:rPr>
        <w:t xml:space="preserve">In our view, it is the SSB frequency that is relevant to measurement in NR. Typically UE is only aware of the SSB frequency that it should measure, but UE does not know the cell BW information from the SSB frequency. For example, in Figure 1(a), UE is not expected to know the two cells have the same centre frequency or BW when given the two SSB frequencies, at least for measurement purpose. Therefore, the intra-/inter-frequency definition should be based on SSB frequency. </w:t>
      </w:r>
    </w:p>
    <w:p w14:paraId="0603B987" w14:textId="77777777" w:rsidR="008F614E" w:rsidRDefault="008F614E" w:rsidP="008F614E">
      <w:pPr>
        <w:spacing w:before="120" w:after="120"/>
        <w:rPr>
          <w:lang w:eastAsia="zh-CN"/>
        </w:rPr>
      </w:pPr>
      <w:r>
        <w:rPr>
          <w:lang w:eastAsia="zh-CN"/>
        </w:rPr>
        <w:t xml:space="preserve">A further problem is when multiple SSBs are transmitted from the cell. In </w:t>
      </w:r>
      <w:r w:rsidRPr="00A05432">
        <w:rPr>
          <w:lang w:eastAsia="zh-CN"/>
        </w:rPr>
        <w:t>RAN4-NR-AH#2</w:t>
      </w:r>
      <w:r>
        <w:rPr>
          <w:lang w:eastAsia="zh-CN"/>
        </w:rPr>
        <w:t xml:space="preserve">, some companies proposed [2] that </w:t>
      </w:r>
      <w:r w:rsidRPr="00A05432">
        <w:rPr>
          <w:lang w:eastAsia="zh-CN"/>
        </w:rPr>
        <w:t xml:space="preserve">when the current and target cell has at least one </w:t>
      </w:r>
      <w:r>
        <w:rPr>
          <w:lang w:eastAsia="zh-CN"/>
        </w:rPr>
        <w:t xml:space="preserve">SSB at the same frequency, the target cell are regarded as intra-frequency. The proposal is about determining if a neighbour cell is intra- or inter-frequency cell, but it does not clearly define if measurement on a specific frequency is </w:t>
      </w:r>
      <w:r w:rsidRPr="0042354C">
        <w:rPr>
          <w:lang w:eastAsia="zh-CN"/>
        </w:rPr>
        <w:t>intra- or inter-frequency</w:t>
      </w:r>
      <w:r>
        <w:rPr>
          <w:lang w:eastAsia="zh-CN"/>
        </w:rPr>
        <w:t xml:space="preserve">. For example with Figure 2, if measurement is performed on frequencies of SSB1 and SSB2 of the neighbour cell, we need to define which is intra- and which is inter-frequency.  </w:t>
      </w:r>
    </w:p>
    <w:p w14:paraId="57F12577" w14:textId="38D1F917" w:rsidR="008F614E" w:rsidRDefault="008F614E" w:rsidP="008F614E">
      <w:pPr>
        <w:spacing w:before="120" w:after="120"/>
        <w:rPr>
          <w:lang w:eastAsia="zh-CN"/>
        </w:rPr>
      </w:pPr>
      <w:r>
        <w:rPr>
          <w:lang w:eastAsia="zh-CN"/>
        </w:rPr>
        <w:t xml:space="preserve">                                     </w:t>
      </w:r>
      <w:r>
        <w:rPr>
          <w:noProof/>
          <w:lang w:eastAsia="zh-CN"/>
        </w:rPr>
        <w:drawing>
          <wp:inline distT="0" distB="0" distL="0" distR="0" wp14:anchorId="0E0A28E7" wp14:editId="7B8BAF53">
            <wp:extent cx="1301750" cy="1264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1750" cy="1264920"/>
                    </a:xfrm>
                    <a:prstGeom prst="rect">
                      <a:avLst/>
                    </a:prstGeom>
                    <a:noFill/>
                  </pic:spPr>
                </pic:pic>
              </a:graphicData>
            </a:graphic>
          </wp:inline>
        </w:drawing>
      </w:r>
    </w:p>
    <w:p w14:paraId="593733A0" w14:textId="77777777" w:rsidR="008F614E" w:rsidRDefault="008F614E" w:rsidP="008F614E">
      <w:pPr>
        <w:spacing w:before="120" w:after="120"/>
        <w:jc w:val="center"/>
        <w:rPr>
          <w:lang w:eastAsia="zh-CN"/>
        </w:rPr>
      </w:pPr>
      <w:r w:rsidRPr="0071772D">
        <w:rPr>
          <w:b/>
          <w:lang w:eastAsia="zh-CN"/>
        </w:rPr>
        <w:t xml:space="preserve">Figure </w:t>
      </w:r>
      <w:r>
        <w:rPr>
          <w:b/>
          <w:lang w:eastAsia="zh-CN"/>
        </w:rPr>
        <w:t>2</w:t>
      </w:r>
      <w:r w:rsidRPr="0071772D">
        <w:rPr>
          <w:b/>
          <w:lang w:eastAsia="zh-CN"/>
        </w:rPr>
        <w:t>: Examples of</w:t>
      </w:r>
      <w:r>
        <w:rPr>
          <w:b/>
          <w:lang w:eastAsia="zh-CN"/>
        </w:rPr>
        <w:t xml:space="preserve"> multiple SSBs in cell BW</w:t>
      </w:r>
    </w:p>
    <w:p w14:paraId="35C46275" w14:textId="77777777" w:rsidR="008F614E" w:rsidRDefault="008F614E" w:rsidP="008F614E">
      <w:pPr>
        <w:spacing w:before="120" w:after="120"/>
        <w:rPr>
          <w:lang w:eastAsia="zh-CN"/>
        </w:rPr>
      </w:pPr>
      <w:r>
        <w:rPr>
          <w:lang w:eastAsia="zh-CN"/>
        </w:rPr>
        <w:t xml:space="preserve">Also, the proposal in [2] is based on the assumption that all SSBs are always transmitted by the cell. In our understanding, there should be a default BWP for all UEs in the cell, including Idle and Connected UEs, and this BWP would contain a default SSB common for all UEs. The default SSB would be broadcasted and it is where Idle UEs see the cell, while for Connected UEs network may transmit other additional SSBs on need basis. In light of this, the categorization of intra-/inter-frequency measurement should be based on the default SSB of the serving cell, but not any SSB transmitted from the serving cell. </w:t>
      </w:r>
    </w:p>
    <w:p w14:paraId="4A01FA78" w14:textId="77777777" w:rsidR="008F614E" w:rsidRPr="00E2464A" w:rsidRDefault="008F614E" w:rsidP="008F614E">
      <w:pPr>
        <w:spacing w:before="120" w:after="120"/>
        <w:rPr>
          <w:lang w:eastAsia="zh-CN"/>
        </w:rPr>
      </w:pPr>
      <w:r w:rsidRPr="008D7903">
        <w:rPr>
          <w:b/>
          <w:lang w:eastAsia="zh-CN"/>
        </w:rPr>
        <w:t xml:space="preserve">Proposal 2: </w:t>
      </w:r>
      <w:r w:rsidRPr="00E2464A">
        <w:rPr>
          <w:lang w:eastAsia="zh-CN"/>
        </w:rPr>
        <w:t>A default SSB is defined per cell. Measurement on the frequency of the default SSB of the serving cell is intra-frequency, and measurements on other frequencies are inter-frequency.</w:t>
      </w:r>
    </w:p>
    <w:p w14:paraId="48F2B0E0" w14:textId="77777777" w:rsidR="008F614E" w:rsidRDefault="008F614E" w:rsidP="008F614E">
      <w:pPr>
        <w:spacing w:before="120" w:after="120"/>
        <w:rPr>
          <w:lang w:eastAsia="zh-CN"/>
        </w:rPr>
      </w:pPr>
      <w:r>
        <w:rPr>
          <w:lang w:eastAsia="zh-CN"/>
        </w:rPr>
        <w:lastRenderedPageBreak/>
        <w:t>On categorizing measurements with or without re-tuning, the way forward should be clear. It is straightforward that re-tuning is needed or assumed to be needed only when the frequency to be measured is outside the UE operating BW, no matter it is intra- or inter-frequency.</w:t>
      </w:r>
    </w:p>
    <w:p w14:paraId="21784EB4" w14:textId="77777777" w:rsidR="008F614E" w:rsidRDefault="008F614E" w:rsidP="008F614E">
      <w:pPr>
        <w:spacing w:before="120" w:after="120"/>
        <w:rPr>
          <w:lang w:eastAsia="zh-CN"/>
        </w:rPr>
      </w:pPr>
      <w:r>
        <w:rPr>
          <w:lang w:eastAsia="zh-CN"/>
        </w:rPr>
        <w:t xml:space="preserve">For inter-frequency measurement where the SSB frequency of neighbour cell is different than the serving cell SSB, but is part of UE operating BW, one may consider this is with re-tuning in LTE. In 36.300, a measurement scenario like shown in Figure 2 is regarded as with re-tuning, since UE is assumed to use a narrow band FFT for cell search. For NR, we believe different UE implementation options need to be considered to reduce the cases where gaps are required. For example, UE can adjust in baseband domain the frequency of the searcher FFT thus avoiding the need to re-tune RF. </w:t>
      </w:r>
    </w:p>
    <w:p w14:paraId="1F701441" w14:textId="77777777" w:rsidR="008F614E" w:rsidRDefault="008F614E" w:rsidP="008F614E">
      <w:pPr>
        <w:spacing w:before="120" w:after="120"/>
        <w:rPr>
          <w:lang w:eastAsia="zh-CN"/>
        </w:rPr>
      </w:pPr>
    </w:p>
    <w:p w14:paraId="29C5B251" w14:textId="435779C7" w:rsidR="008F614E" w:rsidRDefault="008F614E" w:rsidP="008F614E">
      <w:pPr>
        <w:spacing w:before="120" w:after="120"/>
        <w:jc w:val="center"/>
        <w:rPr>
          <w:lang w:eastAsia="zh-CN"/>
        </w:rPr>
      </w:pPr>
      <w:r>
        <w:rPr>
          <w:noProof/>
          <w:lang w:eastAsia="zh-CN"/>
        </w:rPr>
        <w:drawing>
          <wp:inline distT="0" distB="0" distL="0" distR="0" wp14:anchorId="36CFE3BC" wp14:editId="07D2F6EC">
            <wp:extent cx="1263015" cy="12757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3015" cy="1275715"/>
                    </a:xfrm>
                    <a:prstGeom prst="rect">
                      <a:avLst/>
                    </a:prstGeom>
                    <a:noFill/>
                  </pic:spPr>
                </pic:pic>
              </a:graphicData>
            </a:graphic>
          </wp:inline>
        </w:drawing>
      </w:r>
    </w:p>
    <w:p w14:paraId="2056A9D1" w14:textId="77777777" w:rsidR="008F614E" w:rsidRDefault="008F614E" w:rsidP="008F614E">
      <w:pPr>
        <w:spacing w:before="120" w:after="120"/>
        <w:jc w:val="center"/>
        <w:rPr>
          <w:lang w:eastAsia="zh-CN"/>
        </w:rPr>
      </w:pPr>
      <w:r w:rsidRPr="0071772D">
        <w:rPr>
          <w:b/>
          <w:lang w:eastAsia="zh-CN"/>
        </w:rPr>
        <w:t xml:space="preserve">Figure </w:t>
      </w:r>
      <w:r>
        <w:rPr>
          <w:b/>
          <w:lang w:eastAsia="zh-CN"/>
        </w:rPr>
        <w:t>2</w:t>
      </w:r>
      <w:r w:rsidRPr="0071772D">
        <w:rPr>
          <w:b/>
          <w:lang w:eastAsia="zh-CN"/>
        </w:rPr>
        <w:t>: Examples of</w:t>
      </w:r>
      <w:r>
        <w:rPr>
          <w:b/>
          <w:lang w:eastAsia="zh-CN"/>
        </w:rPr>
        <w:t xml:space="preserve"> inter-frequency measurement without re-tuning</w:t>
      </w:r>
    </w:p>
    <w:p w14:paraId="37BD68FB" w14:textId="77777777" w:rsidR="008F614E" w:rsidRPr="00296414" w:rsidRDefault="008F614E" w:rsidP="008F614E">
      <w:pPr>
        <w:spacing w:before="120" w:after="120"/>
        <w:rPr>
          <w:b/>
          <w:lang w:eastAsia="zh-CN"/>
        </w:rPr>
      </w:pPr>
      <w:r w:rsidRPr="00296414">
        <w:rPr>
          <w:b/>
          <w:lang w:eastAsia="zh-CN"/>
        </w:rPr>
        <w:t xml:space="preserve">Proposal 3: </w:t>
      </w:r>
      <w:r w:rsidRPr="00E2464A">
        <w:rPr>
          <w:lang w:eastAsia="zh-CN"/>
        </w:rPr>
        <w:t>The measurement on a SSB frequency does not require RF re-tuning if the SSB frequency is included in the UE operating BW, otherwise the measurement requires RF re-tuning.</w:t>
      </w:r>
      <w:r w:rsidRPr="00296414">
        <w:rPr>
          <w:b/>
          <w:lang w:eastAsia="zh-CN"/>
        </w:rPr>
        <w:t xml:space="preserve"> </w:t>
      </w:r>
    </w:p>
    <w:p w14:paraId="7871258B" w14:textId="3F31AF8A" w:rsidR="008F614E" w:rsidRDefault="008F614E" w:rsidP="008F614E">
      <w:pPr>
        <w:spacing w:before="120" w:after="120"/>
        <w:rPr>
          <w:lang w:eastAsia="zh-CN"/>
        </w:rPr>
      </w:pPr>
      <w:r>
        <w:rPr>
          <w:lang w:eastAsia="zh-CN"/>
        </w:rPr>
        <w:t>Once the categorizations of measurement and their definitions are clarified, RAN</w:t>
      </w:r>
      <w:r w:rsidR="00E2464A">
        <w:rPr>
          <w:lang w:eastAsia="zh-CN"/>
        </w:rPr>
        <w:t>2</w:t>
      </w:r>
      <w:r>
        <w:rPr>
          <w:lang w:eastAsia="zh-CN"/>
        </w:rPr>
        <w:t xml:space="preserve"> can start to discuss the exact requirements on the number of carriers to monitor and the measurement delay.</w:t>
      </w:r>
    </w:p>
    <w:p w14:paraId="06CFF6C7" w14:textId="536914DB" w:rsidR="006553E5" w:rsidRDefault="006553E5" w:rsidP="00F23DCC">
      <w:r>
        <w:t>It seems logical that in NR also for inter-frequency cases when UE does not support CA combination covering inter-frequency carriers UE would need to be provided with measurement gaps unless UE indicates in the capabilities that it does not need gaps for measuring some specific inter-frequency carrier.</w:t>
      </w:r>
    </w:p>
    <w:p w14:paraId="16004830" w14:textId="4AB44138" w:rsidR="001965BE" w:rsidRDefault="00C7288E" w:rsidP="00F23DCC">
      <w:r>
        <w:rPr>
          <w:b/>
        </w:rPr>
        <w:t xml:space="preserve">Proposal </w:t>
      </w:r>
      <w:r w:rsidR="00E2464A">
        <w:rPr>
          <w:b/>
        </w:rPr>
        <w:t>4</w:t>
      </w:r>
      <w:r>
        <w:rPr>
          <w:b/>
        </w:rPr>
        <w:t>:</w:t>
      </w:r>
      <w:r w:rsidR="001965BE">
        <w:rPr>
          <w:b/>
        </w:rPr>
        <w:t xml:space="preserve"> </w:t>
      </w:r>
      <w:r w:rsidR="001965BE">
        <w:t>Unless UE indicates that it does not need measurement gaps to measure inter-frequency neighbour cells and UE does not support a band combination containing serving cell frequency and the inter-frequency UE should be provided with measurement gaps to enable measurement of the inter-frequency neighbour cells</w:t>
      </w:r>
    </w:p>
    <w:p w14:paraId="675A8F5C" w14:textId="46BBF5EA" w:rsidR="00BF61A6" w:rsidRDefault="00BF61A6" w:rsidP="00BF61A6">
      <w:r>
        <w:t>Normally eNB would be sending from each beam of the cell(s) at the same time but unfortunately in order to maximize coverage of the cell network may need to perform so called beam sweeping on very high frequencies where network sends on one (or few) beams simultaneously at a time instant. At next time instant network would be sending on different set of beams and so on until all the beams of the cells have transmitted and then starting from all over again.</w:t>
      </w:r>
    </w:p>
    <w:p w14:paraId="0976AD8C" w14:textId="257B9C86" w:rsidR="00627F17" w:rsidRDefault="00627F17" w:rsidP="00627F17">
      <w:r>
        <w:t>In LTE UE when UE is receiving the signal from a frequency it will receive the signal from all directions simultaneously i.e. in omni manner</w:t>
      </w:r>
      <w:r>
        <w:rPr>
          <w:b/>
        </w:rPr>
        <w:t xml:space="preserve">. </w:t>
      </w:r>
      <w:r>
        <w:t>On the other hand on very high frequency band there has been discussion in RAN1 that UE would use beam forming in DL reception i.e. UE would not be able to receive all the beams of a carrier at the same time – See figure 1:</w:t>
      </w:r>
    </w:p>
    <w:p w14:paraId="28EC7834" w14:textId="77777777" w:rsidR="00627F17" w:rsidRDefault="00627F17" w:rsidP="00627F17">
      <w:pPr>
        <w:jc w:val="center"/>
      </w:pPr>
    </w:p>
    <w:p w14:paraId="12CC1A0A" w14:textId="77777777" w:rsidR="00627F17" w:rsidRDefault="00627F17" w:rsidP="00627F17">
      <w:pPr>
        <w:jc w:val="center"/>
      </w:pPr>
      <w:r>
        <w:object w:dxaOrig="5098" w:dyaOrig="6263" w14:anchorId="21D61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15pt;height:313.35pt" o:ole="">
            <v:imagedata r:id="rId15" o:title=""/>
          </v:shape>
          <o:OLEObject Type="Embed" ProgID="Visio.Drawing.11" ShapeID="_x0000_i1025" DrawAspect="Content" ObjectID="_1563957972" r:id="rId16"/>
        </w:object>
      </w:r>
    </w:p>
    <w:p w14:paraId="3B0FBF7C" w14:textId="77777777" w:rsidR="00627F17" w:rsidRPr="00235FCE" w:rsidRDefault="00627F17" w:rsidP="00627F17">
      <w:pPr>
        <w:jc w:val="center"/>
      </w:pPr>
      <w:r>
        <w:t>Figure 1: Beam forming on higher frequencies</w:t>
      </w:r>
    </w:p>
    <w:p w14:paraId="6631C752" w14:textId="06667CE7" w:rsidR="00627F17" w:rsidRDefault="00627F17" w:rsidP="00627F17">
      <w:r>
        <w:t xml:space="preserve">For example if UE would be using beam number 1 for reception it would possibly only receive beam 3 of gNB2 and would not be receiving even beams of same eNB nor beams of neighbouring cells in the same time. In this kind of system UE measuring intra-frequency neighbour cells there may be need for network to provide measurement gaps to just measure cells/beams of same carrier. </w:t>
      </w:r>
    </w:p>
    <w:p w14:paraId="24D258D3" w14:textId="4C46000F" w:rsidR="00627F17" w:rsidRDefault="00627F17" w:rsidP="00627F17">
      <w:r>
        <w:t xml:space="preserve">If we can assume that UE in NR also does omni reception of signal </w:t>
      </w:r>
      <w:r w:rsidR="000B1215">
        <w:t xml:space="preserve">(as in figure 2) </w:t>
      </w:r>
      <w:r>
        <w:t>on a carrier then it would mean that even for beam sweeping scenarios UE could be able to simultaneously detect beams of different gNBs without need for measurement gaps.</w:t>
      </w:r>
    </w:p>
    <w:p w14:paraId="5E067A1D" w14:textId="347D2A4C" w:rsidR="00627F17" w:rsidRDefault="00627F17" w:rsidP="00627F17">
      <w:r>
        <w:rPr>
          <w:b/>
        </w:rPr>
        <w:t xml:space="preserve">Observation 1: </w:t>
      </w:r>
      <w:r>
        <w:t>If UE in NR can receive in omni manner UE would be able to measure and detect cells on same carrier without measurement gaps</w:t>
      </w:r>
    </w:p>
    <w:p w14:paraId="40CC8033" w14:textId="005EEF29" w:rsidR="000B1215" w:rsidRDefault="000B1215" w:rsidP="00627F17"/>
    <w:p w14:paraId="351024A8" w14:textId="77777777" w:rsidR="000B1215" w:rsidRDefault="000B1215" w:rsidP="000B1215">
      <w:pPr>
        <w:jc w:val="center"/>
      </w:pPr>
      <w:r>
        <w:object w:dxaOrig="5098" w:dyaOrig="6263" w14:anchorId="0BEA42C5">
          <v:shape id="_x0000_i1026" type="#_x0000_t75" style="width:255.15pt;height:313.35pt" o:ole="">
            <v:imagedata r:id="rId17" o:title=""/>
          </v:shape>
          <o:OLEObject Type="Embed" ProgID="Visio.Drawing.11" ShapeID="_x0000_i1026" DrawAspect="Content" ObjectID="_1563957973" r:id="rId18"/>
        </w:object>
      </w:r>
    </w:p>
    <w:p w14:paraId="475B1780" w14:textId="77777777" w:rsidR="000B1215" w:rsidRDefault="000B1215" w:rsidP="000B1215">
      <w:pPr>
        <w:jc w:val="center"/>
      </w:pPr>
      <w:r>
        <w:t>Figure 2: UE operating in omni reception manner</w:t>
      </w:r>
    </w:p>
    <w:p w14:paraId="5509A813" w14:textId="77777777" w:rsidR="000B1215" w:rsidRPr="00627F17" w:rsidRDefault="000B1215" w:rsidP="00627F17"/>
    <w:p w14:paraId="5E67DBC6" w14:textId="5C25D439" w:rsidR="00BF61A6" w:rsidRDefault="000B1215" w:rsidP="000B1215">
      <w:r>
        <w:t>On the other hand if UE requires beam forming to successfully receive downlink signal and assuming</w:t>
      </w:r>
      <w:r w:rsidR="00BF61A6">
        <w:t xml:space="preserve"> that for serving cell UE would get information regarding how beam sweeping is done and while UE is not required to receive from the serving beam (i.e. when the beam is not transmitting) UE could</w:t>
      </w:r>
      <w:r w:rsidR="006532CA">
        <w:t xml:space="preserve"> try to </w:t>
      </w:r>
      <w:r w:rsidR="00BF61A6">
        <w:t>also measure/evaluate other beams of the serving cell.</w:t>
      </w:r>
      <w:r w:rsidR="00627F17">
        <w:t xml:space="preserve"> In order to ensure that this is possible then UE would need to be able to detect/measure beams within time duration when serving beam is not operational. This would mean some limitations to frame structure design.</w:t>
      </w:r>
    </w:p>
    <w:p w14:paraId="620CAF92" w14:textId="5264FA01" w:rsidR="00627F17" w:rsidRPr="00627F17" w:rsidRDefault="00627F17" w:rsidP="00627F17">
      <w:r>
        <w:rPr>
          <w:b/>
        </w:rPr>
        <w:t xml:space="preserve">Observation </w:t>
      </w:r>
      <w:r w:rsidR="000B1215">
        <w:rPr>
          <w:b/>
        </w:rPr>
        <w:t>2</w:t>
      </w:r>
      <w:r>
        <w:rPr>
          <w:b/>
        </w:rPr>
        <w:t xml:space="preserve">: </w:t>
      </w:r>
      <w:r>
        <w:t xml:space="preserve">Even </w:t>
      </w:r>
      <w:r w:rsidR="000B1215">
        <w:t>when there is beam sweeping and UE requires beam forming it c</w:t>
      </w:r>
      <w:r>
        <w:t xml:space="preserve">ould be possible to design system in such a way that UE could measure </w:t>
      </w:r>
      <w:r w:rsidR="0056135C">
        <w:t xml:space="preserve">serving cell non serving </w:t>
      </w:r>
      <w:r>
        <w:t>beams while serving beam is not operational.</w:t>
      </w:r>
    </w:p>
    <w:p w14:paraId="6710791B" w14:textId="6973AEB4" w:rsidR="00A65124" w:rsidRDefault="009C58BC" w:rsidP="00BF61A6">
      <w:r>
        <w:t xml:space="preserve">Similarly to serving cell beam detection it seems logical that UE could also detect and measure neighbour cell beams without causing interrupts to serving beam operation i.e. UE would perform detection/measurements of those beams while serving </w:t>
      </w:r>
      <w:r w:rsidR="00A65124">
        <w:t>beam is not sending. In order to ensure that this is possible then UE would need to be able to detect/measure beams within time duration when serving beam is not operational.</w:t>
      </w:r>
    </w:p>
    <w:p w14:paraId="527BDD48" w14:textId="18FB3006" w:rsidR="00A65124" w:rsidRPr="00A65124" w:rsidRDefault="0056135C" w:rsidP="00BF61A6">
      <w:r>
        <w:rPr>
          <w:b/>
        </w:rPr>
        <w:t>Observation 3</w:t>
      </w:r>
      <w:r w:rsidR="00A65124">
        <w:rPr>
          <w:b/>
        </w:rPr>
        <w:t xml:space="preserve">: </w:t>
      </w:r>
      <w:r w:rsidR="00A65124">
        <w:t xml:space="preserve">If beams are detectable/measurable during the time serving beam is not operational UE could detect neighbour cell beams without causing interrupts to serving beam operation. </w:t>
      </w:r>
    </w:p>
    <w:p w14:paraId="6F625A2B" w14:textId="0D4826D3" w:rsidR="00BF61A6" w:rsidRDefault="0056135C" w:rsidP="00F23DCC">
      <w:r>
        <w:t>But unfortunately there can always be cases that neighbouring cell beam that would be best beam for the UE would be sent just when the serving beam is operating.  In order to detect such a beam NW would need to provide UE with measurement gaps. Unless there is very good understanding of network topology and channel environment at every single location of network it would be basically impossible for network to know if UE can detect all the beams of serving cells without measurement gaps in this kind of situation. Thus basically network would need to always provide for such a UE measurement gaps even in order to detect neighbour cells/beams of intra-frequency carrier.</w:t>
      </w:r>
    </w:p>
    <w:p w14:paraId="24062EAB" w14:textId="2A1B9F1A" w:rsidR="0056135C" w:rsidRDefault="0056135C" w:rsidP="00F23DCC">
      <w:r>
        <w:rPr>
          <w:b/>
        </w:rPr>
        <w:t xml:space="preserve">Observation 4: </w:t>
      </w:r>
      <w:r>
        <w:t xml:space="preserve">If UE cannot receive in omni manner on the carrier there would be need to provide measurement gaps to detect serving carrier neighbour cell beams. </w:t>
      </w:r>
    </w:p>
    <w:p w14:paraId="00B37267" w14:textId="36A32EC1" w:rsidR="001D1C70" w:rsidRDefault="001D1C70" w:rsidP="00F23DCC">
      <w:r>
        <w:t>Thus clearly it would be preferable if the design of NR could be done in such a way that UE could receive beams of serving carrier without measuremeng gaps, thus requiring that UE can perform omni reception of the carrier.</w:t>
      </w:r>
    </w:p>
    <w:p w14:paraId="391D0C5F" w14:textId="5F45058F" w:rsidR="001D1C70" w:rsidRPr="0056135C" w:rsidRDefault="001D1C70" w:rsidP="00F23DCC">
      <w:r>
        <w:rPr>
          <w:b/>
        </w:rPr>
        <w:t>Proposal</w:t>
      </w:r>
      <w:r w:rsidR="001F0740">
        <w:rPr>
          <w:b/>
        </w:rPr>
        <w:t xml:space="preserve"> 5</w:t>
      </w:r>
      <w:r>
        <w:rPr>
          <w:b/>
        </w:rPr>
        <w:t xml:space="preserve">: </w:t>
      </w:r>
      <w:r>
        <w:t>Similarly to LTE UE can receive on each supported carrier in omni manner</w:t>
      </w:r>
    </w:p>
    <w:p w14:paraId="08216AB3" w14:textId="77777777" w:rsidR="00F23DCC" w:rsidRPr="0024218E" w:rsidRDefault="00F23DCC" w:rsidP="00F23DCC">
      <w:pPr>
        <w:pStyle w:val="Heading1"/>
        <w:rPr>
          <w:lang w:val="pl-PL"/>
        </w:rPr>
      </w:pPr>
      <w:r w:rsidRPr="0024218E">
        <w:rPr>
          <w:lang w:val="pl-PL"/>
        </w:rPr>
        <w:lastRenderedPageBreak/>
        <w:t>3</w:t>
      </w:r>
      <w:r w:rsidRPr="0024218E">
        <w:rPr>
          <w:lang w:val="pl-PL"/>
        </w:rPr>
        <w:tab/>
        <w:t>Conclusion</w:t>
      </w:r>
    </w:p>
    <w:p w14:paraId="378AD138" w14:textId="760DE498" w:rsidR="00C1544D" w:rsidRPr="001F0740" w:rsidRDefault="001F0740" w:rsidP="00C1544D">
      <w:r>
        <w:t>In this paper we discussed what and how intra inter-frequency definitions can be done in NR and noticed that SSB design in NR is very flexible and it might be challenging to have exactly same definitions as in LTE. This lead us to propose following:</w:t>
      </w:r>
    </w:p>
    <w:p w14:paraId="6707F04D" w14:textId="77777777" w:rsidR="001F0740" w:rsidRPr="00835CEE" w:rsidRDefault="001F0740" w:rsidP="001F0740">
      <w:pPr>
        <w:spacing w:before="120" w:after="120"/>
        <w:rPr>
          <w:b/>
          <w:lang w:eastAsia="zh-CN"/>
        </w:rPr>
      </w:pPr>
      <w:r w:rsidRPr="00835CEE">
        <w:rPr>
          <w:b/>
          <w:lang w:eastAsia="zh-CN"/>
        </w:rPr>
        <w:t>Proposal 1: Two measurement categorizations are defined for NR.</w:t>
      </w:r>
    </w:p>
    <w:p w14:paraId="369AA63F" w14:textId="77777777" w:rsidR="001F0740" w:rsidRPr="00835CEE" w:rsidRDefault="001F0740" w:rsidP="001F0740">
      <w:pPr>
        <w:numPr>
          <w:ilvl w:val="0"/>
          <w:numId w:val="14"/>
        </w:numPr>
        <w:overflowPunct w:val="0"/>
        <w:autoSpaceDE w:val="0"/>
        <w:autoSpaceDN w:val="0"/>
        <w:adjustRightInd w:val="0"/>
        <w:spacing w:before="120" w:after="120"/>
        <w:textAlignment w:val="baseline"/>
        <w:rPr>
          <w:b/>
          <w:lang w:eastAsia="zh-CN"/>
        </w:rPr>
      </w:pPr>
      <w:r w:rsidRPr="00835CEE">
        <w:rPr>
          <w:b/>
          <w:lang w:eastAsia="zh-CN"/>
        </w:rPr>
        <w:t xml:space="preserve">Intra-frequency and inter-frequency </w:t>
      </w:r>
    </w:p>
    <w:p w14:paraId="65E8846B" w14:textId="77777777" w:rsidR="001F0740" w:rsidRDefault="001F0740" w:rsidP="001F0740">
      <w:pPr>
        <w:numPr>
          <w:ilvl w:val="0"/>
          <w:numId w:val="14"/>
        </w:numPr>
        <w:overflowPunct w:val="0"/>
        <w:autoSpaceDE w:val="0"/>
        <w:autoSpaceDN w:val="0"/>
        <w:adjustRightInd w:val="0"/>
        <w:spacing w:before="120" w:after="120"/>
        <w:textAlignment w:val="baseline"/>
        <w:rPr>
          <w:lang w:eastAsia="zh-CN"/>
        </w:rPr>
      </w:pPr>
      <w:r w:rsidRPr="00835CEE">
        <w:rPr>
          <w:b/>
          <w:lang w:eastAsia="zh-CN"/>
        </w:rPr>
        <w:t>With re-tuning and without re-tuning</w:t>
      </w:r>
      <w:r>
        <w:rPr>
          <w:lang w:eastAsia="zh-CN"/>
        </w:rPr>
        <w:t xml:space="preserve"> </w:t>
      </w:r>
    </w:p>
    <w:p w14:paraId="09ABF353" w14:textId="242CEC4B" w:rsidR="001F0740" w:rsidRPr="00E2464A" w:rsidRDefault="001F0740" w:rsidP="001F0740">
      <w:pPr>
        <w:spacing w:before="120" w:after="120"/>
        <w:rPr>
          <w:lang w:eastAsia="zh-CN"/>
        </w:rPr>
      </w:pPr>
      <w:r w:rsidRPr="008D7903">
        <w:rPr>
          <w:b/>
          <w:lang w:eastAsia="zh-CN"/>
        </w:rPr>
        <w:t xml:space="preserve">Proposal 2: </w:t>
      </w:r>
      <w:r w:rsidRPr="00E2464A">
        <w:rPr>
          <w:lang w:eastAsia="zh-CN"/>
        </w:rPr>
        <w:t>A default SSB is defined per cell. Measurement on the frequency of the default SSB of the serving cell is intra-frequency, and measurements on other frequencies are inter-frequency.</w:t>
      </w:r>
    </w:p>
    <w:p w14:paraId="609DC836" w14:textId="77777777" w:rsidR="001F0740" w:rsidRPr="00296414" w:rsidRDefault="001F0740" w:rsidP="001F0740">
      <w:pPr>
        <w:spacing w:before="120" w:after="120"/>
        <w:rPr>
          <w:b/>
          <w:lang w:eastAsia="zh-CN"/>
        </w:rPr>
      </w:pPr>
      <w:r w:rsidRPr="00296414">
        <w:rPr>
          <w:b/>
          <w:lang w:eastAsia="zh-CN"/>
        </w:rPr>
        <w:t xml:space="preserve">Proposal 3: </w:t>
      </w:r>
      <w:r w:rsidRPr="00E2464A">
        <w:rPr>
          <w:lang w:eastAsia="zh-CN"/>
        </w:rPr>
        <w:t>The measurement on a SSB frequency does not require RF re-tuning if the SSB frequency is included in the UE operating BW, otherwise the measurement requires RF re-tuning.</w:t>
      </w:r>
      <w:r w:rsidRPr="00296414">
        <w:rPr>
          <w:b/>
          <w:lang w:eastAsia="zh-CN"/>
        </w:rPr>
        <w:t xml:space="preserve"> </w:t>
      </w:r>
    </w:p>
    <w:p w14:paraId="48A8B99A" w14:textId="77777777" w:rsidR="00C1544D" w:rsidRDefault="00C1544D" w:rsidP="00C1544D">
      <w:r>
        <w:t>It seems logical that in NR also for inter-frequency cases when UE does not support CA combination covering inter-frequency carriers UE would need to be provided with measurement gaps unless UE indicates in the capabilities that it does not need gaps fore measuring some specific inter-frequency carrier.</w:t>
      </w:r>
    </w:p>
    <w:p w14:paraId="0BE52316" w14:textId="22CF9837" w:rsidR="00C1544D" w:rsidRDefault="00C1544D" w:rsidP="00C1544D">
      <w:r>
        <w:rPr>
          <w:b/>
        </w:rPr>
        <w:t xml:space="preserve">Proposal </w:t>
      </w:r>
      <w:r w:rsidR="001F0740">
        <w:rPr>
          <w:b/>
        </w:rPr>
        <w:t>4</w:t>
      </w:r>
      <w:r>
        <w:rPr>
          <w:b/>
        </w:rPr>
        <w:t xml:space="preserve">: </w:t>
      </w:r>
      <w:r>
        <w:t>Unless UE indicates that it does not need measurement gaps to measure inter-frequency neighbour cells and UE does not support a band combination containing serving cell frequency and the inter-frequency UE should be provided with measurement gaps to enable measurement of the inter-frequency neighbour cells</w:t>
      </w:r>
    </w:p>
    <w:p w14:paraId="05070BBB" w14:textId="71A40D5A" w:rsidR="00F23DCC" w:rsidRDefault="00C1544D" w:rsidP="00F23DCC">
      <w:pPr>
        <w:rPr>
          <w:lang w:val="pl-PL"/>
        </w:rPr>
      </w:pPr>
      <w:r>
        <w:rPr>
          <w:lang w:val="pl-PL"/>
        </w:rPr>
        <w:t>Additionally</w:t>
      </w:r>
      <w:r w:rsidR="00404979">
        <w:rPr>
          <w:lang w:val="pl-PL"/>
        </w:rPr>
        <w:t xml:space="preserve"> we analyzed NR UE beamforming RX and found out that it would cause huge impacts to even required measurements gaps to measure intra-frequency neighbour cells. And not even that but UE would need measurement gaps to even receive same cel different TRP. Thus we will propose to simplify NR design by proposing:</w:t>
      </w:r>
    </w:p>
    <w:p w14:paraId="163DBC02" w14:textId="0FA1C910" w:rsidR="00404979" w:rsidRPr="0056135C" w:rsidRDefault="00404979" w:rsidP="00404979">
      <w:r>
        <w:rPr>
          <w:b/>
        </w:rPr>
        <w:t>Proposal</w:t>
      </w:r>
      <w:r w:rsidR="001F0740">
        <w:rPr>
          <w:b/>
        </w:rPr>
        <w:t xml:space="preserve"> 5</w:t>
      </w:r>
      <w:r>
        <w:rPr>
          <w:b/>
        </w:rPr>
        <w:t xml:space="preserve">: </w:t>
      </w:r>
      <w:r>
        <w:t>Similarly to LTE UE can receive on each supported carrier in omni manner</w:t>
      </w:r>
    </w:p>
    <w:p w14:paraId="0A19A6D8" w14:textId="77777777" w:rsidR="00F23DCC" w:rsidRPr="006E13D1" w:rsidRDefault="00F23DCC" w:rsidP="00F23DCC"/>
    <w:p w14:paraId="152253E2" w14:textId="77777777" w:rsidR="00F23DCC" w:rsidRDefault="00F23DCC" w:rsidP="00F23DCC"/>
    <w:p w14:paraId="60F8CD68" w14:textId="77777777" w:rsidR="00F23DCC" w:rsidRPr="00CD4C7B" w:rsidRDefault="00F23DCC" w:rsidP="00F23DCC"/>
    <w:p w14:paraId="35F222F4" w14:textId="77777777" w:rsidR="00080512" w:rsidRPr="00F23DCC" w:rsidRDefault="00080512" w:rsidP="00F23DCC"/>
    <w:sectPr w:rsidR="00080512" w:rsidRPr="00F23DC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9542A" w14:textId="77777777" w:rsidR="0083082B" w:rsidRDefault="0083082B">
      <w:r>
        <w:separator/>
      </w:r>
    </w:p>
  </w:endnote>
  <w:endnote w:type="continuationSeparator" w:id="0">
    <w:p w14:paraId="3673DABE" w14:textId="77777777" w:rsidR="0083082B" w:rsidRDefault="0083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91314" w14:textId="77777777" w:rsidR="00C14634" w:rsidRDefault="00C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A0318" w14:textId="77777777" w:rsidR="00C14634" w:rsidRDefault="00C1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85CCE" w14:textId="77777777" w:rsidR="00C14634" w:rsidRDefault="00C1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28B43" w14:textId="77777777" w:rsidR="0083082B" w:rsidRDefault="0083082B">
      <w:r>
        <w:separator/>
      </w:r>
    </w:p>
  </w:footnote>
  <w:footnote w:type="continuationSeparator" w:id="0">
    <w:p w14:paraId="150D067A" w14:textId="77777777" w:rsidR="0083082B" w:rsidRDefault="0083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44CC1" w14:textId="77777777" w:rsidR="00C14634" w:rsidRDefault="00C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BF63" w14:textId="77777777" w:rsidR="00C14634" w:rsidRDefault="00C1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FD92" w14:textId="77777777" w:rsidR="00C14634" w:rsidRDefault="00C1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0695C89"/>
    <w:multiLevelType w:val="hybridMultilevel"/>
    <w:tmpl w:val="1B226140"/>
    <w:lvl w:ilvl="0" w:tplc="20769ED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B3D30E6"/>
    <w:multiLevelType w:val="hybridMultilevel"/>
    <w:tmpl w:val="F7229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4C5D4D"/>
    <w:multiLevelType w:val="hybridMultilevel"/>
    <w:tmpl w:val="0E9E2A3C"/>
    <w:lvl w:ilvl="0" w:tplc="232489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4"/>
  </w:num>
  <w:num w:numId="6">
    <w:abstractNumId w:val="8"/>
  </w:num>
  <w:num w:numId="7">
    <w:abstractNumId w:val="5"/>
  </w:num>
  <w:num w:numId="8">
    <w:abstractNumId w:val="3"/>
  </w:num>
  <w:num w:numId="9">
    <w:abstractNumId w:val="9"/>
  </w:num>
  <w:num w:numId="10">
    <w:abstractNumId w:val="1"/>
  </w:num>
  <w:num w:numId="11">
    <w:abstractNumId w:val="12"/>
  </w:num>
  <w:num w:numId="12">
    <w:abstractNumId w:val="10"/>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33397"/>
    <w:rsid w:val="00040095"/>
    <w:rsid w:val="00080512"/>
    <w:rsid w:val="00082754"/>
    <w:rsid w:val="000827EB"/>
    <w:rsid w:val="00090468"/>
    <w:rsid w:val="000A2CD0"/>
    <w:rsid w:val="000B1215"/>
    <w:rsid w:val="000B7BCF"/>
    <w:rsid w:val="000C522B"/>
    <w:rsid w:val="000D58AB"/>
    <w:rsid w:val="00145075"/>
    <w:rsid w:val="0016357F"/>
    <w:rsid w:val="001741A0"/>
    <w:rsid w:val="00187C43"/>
    <w:rsid w:val="00194CD0"/>
    <w:rsid w:val="001965BE"/>
    <w:rsid w:val="001B49C9"/>
    <w:rsid w:val="001D1C70"/>
    <w:rsid w:val="001F0740"/>
    <w:rsid w:val="001F168B"/>
    <w:rsid w:val="001F7831"/>
    <w:rsid w:val="00204045"/>
    <w:rsid w:val="0022606D"/>
    <w:rsid w:val="00235FCE"/>
    <w:rsid w:val="00265923"/>
    <w:rsid w:val="002747EC"/>
    <w:rsid w:val="00275FBC"/>
    <w:rsid w:val="002855BF"/>
    <w:rsid w:val="002B1D40"/>
    <w:rsid w:val="002F0D22"/>
    <w:rsid w:val="003172DC"/>
    <w:rsid w:val="00326069"/>
    <w:rsid w:val="0035462D"/>
    <w:rsid w:val="003B40AD"/>
    <w:rsid w:val="003C4E37"/>
    <w:rsid w:val="003E16BE"/>
    <w:rsid w:val="00401855"/>
    <w:rsid w:val="00404979"/>
    <w:rsid w:val="00467A62"/>
    <w:rsid w:val="00477455"/>
    <w:rsid w:val="004B1451"/>
    <w:rsid w:val="004D3578"/>
    <w:rsid w:val="004D380D"/>
    <w:rsid w:val="004E1440"/>
    <w:rsid w:val="004E213A"/>
    <w:rsid w:val="00503171"/>
    <w:rsid w:val="00506C28"/>
    <w:rsid w:val="00534DA0"/>
    <w:rsid w:val="00542542"/>
    <w:rsid w:val="00543E6C"/>
    <w:rsid w:val="0056135C"/>
    <w:rsid w:val="00565087"/>
    <w:rsid w:val="0056573F"/>
    <w:rsid w:val="005801CE"/>
    <w:rsid w:val="00582D93"/>
    <w:rsid w:val="00594CD7"/>
    <w:rsid w:val="00611566"/>
    <w:rsid w:val="00627F17"/>
    <w:rsid w:val="00646D99"/>
    <w:rsid w:val="006532CA"/>
    <w:rsid w:val="006553E5"/>
    <w:rsid w:val="00656910"/>
    <w:rsid w:val="00664DB4"/>
    <w:rsid w:val="006B6C69"/>
    <w:rsid w:val="006C205E"/>
    <w:rsid w:val="006C66D8"/>
    <w:rsid w:val="006C7CA0"/>
    <w:rsid w:val="006D1E24"/>
    <w:rsid w:val="006E1417"/>
    <w:rsid w:val="006F3212"/>
    <w:rsid w:val="006F6A2C"/>
    <w:rsid w:val="00710201"/>
    <w:rsid w:val="00723232"/>
    <w:rsid w:val="00734A5B"/>
    <w:rsid w:val="00744E76"/>
    <w:rsid w:val="007461CC"/>
    <w:rsid w:val="00757D40"/>
    <w:rsid w:val="00781F0F"/>
    <w:rsid w:val="0078727C"/>
    <w:rsid w:val="0079049D"/>
    <w:rsid w:val="007A1378"/>
    <w:rsid w:val="007B18D8"/>
    <w:rsid w:val="007C095F"/>
    <w:rsid w:val="007C48AC"/>
    <w:rsid w:val="008028A4"/>
    <w:rsid w:val="008063D8"/>
    <w:rsid w:val="00813245"/>
    <w:rsid w:val="0083082B"/>
    <w:rsid w:val="008768CA"/>
    <w:rsid w:val="00877EF9"/>
    <w:rsid w:val="00880559"/>
    <w:rsid w:val="008B5306"/>
    <w:rsid w:val="008C5A61"/>
    <w:rsid w:val="008E6BCB"/>
    <w:rsid w:val="008F0F9E"/>
    <w:rsid w:val="008F614E"/>
    <w:rsid w:val="008F6A4D"/>
    <w:rsid w:val="008F71BE"/>
    <w:rsid w:val="0090271F"/>
    <w:rsid w:val="00902DB9"/>
    <w:rsid w:val="0090466A"/>
    <w:rsid w:val="0091098F"/>
    <w:rsid w:val="00936071"/>
    <w:rsid w:val="00940212"/>
    <w:rsid w:val="00942EC2"/>
    <w:rsid w:val="009436E9"/>
    <w:rsid w:val="00961B32"/>
    <w:rsid w:val="009654D6"/>
    <w:rsid w:val="00970DB3"/>
    <w:rsid w:val="00974BB0"/>
    <w:rsid w:val="009778F2"/>
    <w:rsid w:val="009A0AF3"/>
    <w:rsid w:val="009B07CD"/>
    <w:rsid w:val="009C19E9"/>
    <w:rsid w:val="009C58BC"/>
    <w:rsid w:val="009E4AD6"/>
    <w:rsid w:val="00A10F02"/>
    <w:rsid w:val="00A12017"/>
    <w:rsid w:val="00A204CA"/>
    <w:rsid w:val="00A53724"/>
    <w:rsid w:val="00A65124"/>
    <w:rsid w:val="00A82346"/>
    <w:rsid w:val="00A9671C"/>
    <w:rsid w:val="00AA1553"/>
    <w:rsid w:val="00AB6720"/>
    <w:rsid w:val="00AF7E25"/>
    <w:rsid w:val="00B15449"/>
    <w:rsid w:val="00B47FD1"/>
    <w:rsid w:val="00B516BB"/>
    <w:rsid w:val="00B60F6D"/>
    <w:rsid w:val="00B67957"/>
    <w:rsid w:val="00B826A9"/>
    <w:rsid w:val="00B85917"/>
    <w:rsid w:val="00BD1313"/>
    <w:rsid w:val="00BF61A6"/>
    <w:rsid w:val="00C02760"/>
    <w:rsid w:val="00C12B51"/>
    <w:rsid w:val="00C14634"/>
    <w:rsid w:val="00C1544D"/>
    <w:rsid w:val="00C24650"/>
    <w:rsid w:val="00C33079"/>
    <w:rsid w:val="00C35F2D"/>
    <w:rsid w:val="00C438A0"/>
    <w:rsid w:val="00C7288E"/>
    <w:rsid w:val="00C762E5"/>
    <w:rsid w:val="00C83A13"/>
    <w:rsid w:val="00C853ED"/>
    <w:rsid w:val="00C9068C"/>
    <w:rsid w:val="00C92967"/>
    <w:rsid w:val="00CA3D0C"/>
    <w:rsid w:val="00CA654B"/>
    <w:rsid w:val="00CB077F"/>
    <w:rsid w:val="00CC1B03"/>
    <w:rsid w:val="00CC2E4D"/>
    <w:rsid w:val="00CD4C7B"/>
    <w:rsid w:val="00CF0C74"/>
    <w:rsid w:val="00D66F5B"/>
    <w:rsid w:val="00D738D6"/>
    <w:rsid w:val="00D80795"/>
    <w:rsid w:val="00D87E00"/>
    <w:rsid w:val="00D9134D"/>
    <w:rsid w:val="00D96D11"/>
    <w:rsid w:val="00DA7A03"/>
    <w:rsid w:val="00DB1818"/>
    <w:rsid w:val="00DC309B"/>
    <w:rsid w:val="00DC4DA2"/>
    <w:rsid w:val="00DF657B"/>
    <w:rsid w:val="00E044C8"/>
    <w:rsid w:val="00E2464A"/>
    <w:rsid w:val="00E47123"/>
    <w:rsid w:val="00E56904"/>
    <w:rsid w:val="00E62835"/>
    <w:rsid w:val="00E77645"/>
    <w:rsid w:val="00E8141E"/>
    <w:rsid w:val="00E83697"/>
    <w:rsid w:val="00EB474E"/>
    <w:rsid w:val="00EC4A25"/>
    <w:rsid w:val="00EC7BB8"/>
    <w:rsid w:val="00ED1DAD"/>
    <w:rsid w:val="00F00BC7"/>
    <w:rsid w:val="00F025A2"/>
    <w:rsid w:val="00F07388"/>
    <w:rsid w:val="00F2026E"/>
    <w:rsid w:val="00F20387"/>
    <w:rsid w:val="00F2210A"/>
    <w:rsid w:val="00F22A2D"/>
    <w:rsid w:val="00F23DCC"/>
    <w:rsid w:val="00F37743"/>
    <w:rsid w:val="00F54A3D"/>
    <w:rsid w:val="00F653B8"/>
    <w:rsid w:val="00F71B89"/>
    <w:rsid w:val="00F7353C"/>
    <w:rsid w:val="00F76F8F"/>
    <w:rsid w:val="00F93350"/>
    <w:rsid w:val="00FA1266"/>
    <w:rsid w:val="00FA4F5D"/>
    <w:rsid w:val="00FC1192"/>
    <w:rsid w:val="00FD4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character" w:customStyle="1" w:styleId="B1Char1">
    <w:name w:val="B1 Char1"/>
    <w:link w:val="B1"/>
    <w:locked/>
    <w:rsid w:val="004E1440"/>
    <w:rPr>
      <w:lang w:eastAsia="en-US"/>
    </w:rPr>
  </w:style>
  <w:style w:type="character" w:customStyle="1" w:styleId="B2Char">
    <w:name w:val="B2 Char"/>
    <w:link w:val="B2"/>
    <w:locked/>
    <w:rsid w:val="004E14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6902">
      <w:bodyDiv w:val="1"/>
      <w:marLeft w:val="0"/>
      <w:marRight w:val="0"/>
      <w:marTop w:val="0"/>
      <w:marBottom w:val="0"/>
      <w:divBdr>
        <w:top w:val="none" w:sz="0" w:space="0" w:color="auto"/>
        <w:left w:val="none" w:sz="0" w:space="0" w:color="auto"/>
        <w:bottom w:val="none" w:sz="0" w:space="0" w:color="auto"/>
        <w:right w:val="none" w:sz="0" w:space="0" w:color="auto"/>
      </w:divBdr>
    </w:div>
    <w:div w:id="105275449">
      <w:bodyDiv w:val="1"/>
      <w:marLeft w:val="0"/>
      <w:marRight w:val="0"/>
      <w:marTop w:val="0"/>
      <w:marBottom w:val="0"/>
      <w:divBdr>
        <w:top w:val="none" w:sz="0" w:space="0" w:color="auto"/>
        <w:left w:val="none" w:sz="0" w:space="0" w:color="auto"/>
        <w:bottom w:val="none" w:sz="0" w:space="0" w:color="auto"/>
        <w:right w:val="none" w:sz="0" w:space="0" w:color="auto"/>
      </w:divBdr>
    </w:div>
    <w:div w:id="292176469">
      <w:bodyDiv w:val="1"/>
      <w:marLeft w:val="0"/>
      <w:marRight w:val="0"/>
      <w:marTop w:val="0"/>
      <w:marBottom w:val="0"/>
      <w:divBdr>
        <w:top w:val="none" w:sz="0" w:space="0" w:color="auto"/>
        <w:left w:val="none" w:sz="0" w:space="0" w:color="auto"/>
        <w:bottom w:val="none" w:sz="0" w:space="0" w:color="auto"/>
        <w:right w:val="none" w:sz="0" w:space="0" w:color="auto"/>
      </w:divBdr>
    </w:div>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658078407">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SP-5AIRPNAIUNRU-859666464-590</_dlc_DocId>
    <_dlc_DocIdUrl xmlns="71c5aaf6-e6ce-465b-b873-5148d2a4c105">
      <Url>https://nokia.sharepoint.com/sites/c5g/e2earch/_layouts/15/DocIdRedir.aspx?ID=SP-5AIRPNAIUNRU-859666464-590</Url>
      <Description>SP-5AIRPNAIUNRU-859666464-590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7F424-4AE6-461D-B4E0-B8993A7C01A1}">
  <ds:schemaRefs>
    <ds:schemaRef ds:uri="http://schemas.microsoft.com/sharepoint/events"/>
  </ds:schemaRefs>
</ds:datastoreItem>
</file>

<file path=customXml/itemProps2.xml><?xml version="1.0" encoding="utf-8"?>
<ds:datastoreItem xmlns:ds="http://schemas.openxmlformats.org/officeDocument/2006/customXml" ds:itemID="{7156D1A3-1337-4F8C-8BBB-545E9C01D710}">
  <ds:schemaRefs>
    <ds:schemaRef ds:uri="http://schemas.microsoft.com/sharepoint/v3/contenttype/forms"/>
  </ds:schemaRefs>
</ds:datastoreItem>
</file>

<file path=customXml/itemProps3.xml><?xml version="1.0" encoding="utf-8"?>
<ds:datastoreItem xmlns:ds="http://schemas.openxmlformats.org/officeDocument/2006/customXml" ds:itemID="{3DEE22F5-0F6C-45A0-9B48-516ADFD840C7}">
  <ds:schemaRefs>
    <ds:schemaRef ds:uri="http://schemas.openxmlformats.org/package/2006/metadata/core-properties"/>
    <ds:schemaRef ds:uri="a3840f4f-04be-43d1-b2ef-6ff1382503c7"/>
    <ds:schemaRef ds:uri="http://purl.org/dc/terms/"/>
    <ds:schemaRef ds:uri="83f22d2f-d16e-4be6-ad4f-29fa0b067c3c"/>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41604A8-E72C-4D66-ACDB-49CBDBEE3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2013</Words>
  <Characters>16306</Characters>
  <Application>Microsoft Office Word</Application>
  <DocSecurity>0</DocSecurity>
  <Lines>135</Lines>
  <Paragraphs>36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18283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Jarkko T. (Nokia - FI/Oulu)</dc:creator>
  <cp:lastModifiedBy>Koskela, Jarkko T. (Nokia - FI/Oulu)</cp:lastModifiedBy>
  <cp:revision>2</cp:revision>
  <dcterms:created xsi:type="dcterms:W3CDTF">2017-08-11T08:59:00Z</dcterms:created>
  <dcterms:modified xsi:type="dcterms:W3CDTF">2017-08-11T08:59:00Z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ecf930b6-545e-4fc8-bc99-c15aadab368a</vt:lpwstr>
  </property>
</Properties>
</file>